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BC5ED" w14:textId="186DA75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97bis</w:t>
      </w:r>
      <w:r w:rsidRPr="00CE0424">
        <w:tab/>
      </w:r>
      <w:r w:rsidRPr="00CE0424">
        <w:rPr>
          <w:sz w:val="32"/>
          <w:szCs w:val="32"/>
        </w:rPr>
        <w:t>Tdoc</w:t>
      </w:r>
      <w:r w:rsidR="00C843A7">
        <w:rPr>
          <w:sz w:val="32"/>
          <w:szCs w:val="32"/>
        </w:rPr>
        <w:t xml:space="preserve"> </w:t>
      </w:r>
      <w:r w:rsidR="00091557" w:rsidRPr="00CE0424">
        <w:rPr>
          <w:sz w:val="32"/>
          <w:szCs w:val="32"/>
        </w:rPr>
        <w:t>R2-</w:t>
      </w:r>
      <w:r w:rsidR="005F3025" w:rsidRPr="00CE0424">
        <w:rPr>
          <w:sz w:val="32"/>
          <w:szCs w:val="32"/>
        </w:rPr>
        <w:t>1</w:t>
      </w:r>
      <w:r w:rsidR="000039F4">
        <w:rPr>
          <w:sz w:val="32"/>
          <w:szCs w:val="32"/>
        </w:rPr>
        <w:t>7</w:t>
      </w:r>
      <w:r w:rsidR="005A3123">
        <w:rPr>
          <w:sz w:val="32"/>
          <w:szCs w:val="32"/>
        </w:rPr>
        <w:t>02667</w:t>
      </w:r>
    </w:p>
    <w:p w14:paraId="0254EB1F" w14:textId="77777777"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ECCA575" w14:textId="77777777" w:rsidR="00E90E49" w:rsidRPr="00CE0424" w:rsidRDefault="00E90E49" w:rsidP="00357380">
      <w:pPr>
        <w:pStyle w:val="3GPPHeader"/>
      </w:pPr>
    </w:p>
    <w:p w14:paraId="5BF43EE3" w14:textId="5125FE58" w:rsidR="00E90E49" w:rsidRPr="005A3123" w:rsidRDefault="00E90E49" w:rsidP="00311702">
      <w:pPr>
        <w:pStyle w:val="3GPPHeader"/>
        <w:rPr>
          <w:sz w:val="22"/>
          <w:szCs w:val="22"/>
          <w:lang w:val="en-US"/>
        </w:rPr>
      </w:pPr>
      <w:r w:rsidRPr="005A3123">
        <w:rPr>
          <w:sz w:val="22"/>
          <w:szCs w:val="22"/>
          <w:lang w:val="en-US"/>
        </w:rPr>
        <w:t>Agenda Item:</w:t>
      </w:r>
      <w:r w:rsidRPr="005A3123">
        <w:rPr>
          <w:sz w:val="22"/>
          <w:szCs w:val="22"/>
          <w:lang w:val="en-US"/>
        </w:rPr>
        <w:tab/>
      </w:r>
      <w:r w:rsidR="00D84B92" w:rsidRPr="005A3123">
        <w:rPr>
          <w:sz w:val="22"/>
          <w:szCs w:val="22"/>
          <w:lang w:val="en-US"/>
        </w:rPr>
        <w:t>10.3.1.5</w:t>
      </w:r>
    </w:p>
    <w:p w14:paraId="441D82F3" w14:textId="5328DAC1"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5A3123">
        <w:rPr>
          <w:sz w:val="22"/>
          <w:szCs w:val="22"/>
        </w:rPr>
        <w:t xml:space="preserve"> (Rapporteur)</w:t>
      </w:r>
    </w:p>
    <w:p w14:paraId="3B35811D" w14:textId="6408DC2D" w:rsidR="00E90E49" w:rsidRPr="004D11B7" w:rsidRDefault="003D3C45" w:rsidP="00311702">
      <w:pPr>
        <w:pStyle w:val="3GPPHeader"/>
        <w:rPr>
          <w:sz w:val="22"/>
          <w:szCs w:val="22"/>
        </w:rPr>
      </w:pPr>
      <w:r>
        <w:rPr>
          <w:sz w:val="22"/>
          <w:szCs w:val="22"/>
        </w:rPr>
        <w:t>Title:</w:t>
      </w:r>
      <w:r w:rsidR="00E90E49" w:rsidRPr="00CE0424">
        <w:rPr>
          <w:sz w:val="22"/>
          <w:szCs w:val="22"/>
        </w:rPr>
        <w:tab/>
      </w:r>
      <w:r w:rsidR="004D11B7" w:rsidRPr="004D11B7">
        <w:rPr>
          <w:sz w:val="22"/>
          <w:szCs w:val="22"/>
        </w:rPr>
        <w:t>E-mail discussion report [97#62]</w:t>
      </w:r>
      <w:r w:rsidR="005A3123">
        <w:rPr>
          <w:sz w:val="22"/>
          <w:szCs w:val="22"/>
        </w:rPr>
        <w:t xml:space="preserve"> SR/BSR Enhancements</w:t>
      </w:r>
    </w:p>
    <w:p w14:paraId="0EA71167" w14:textId="77777777" w:rsidR="00E90E49" w:rsidRPr="00CE0424" w:rsidRDefault="00E90E49" w:rsidP="00D546FF">
      <w:pPr>
        <w:pStyle w:val="3GPPHeader"/>
        <w:rPr>
          <w:sz w:val="22"/>
          <w:szCs w:val="22"/>
        </w:rPr>
      </w:pPr>
      <w:r w:rsidRPr="004D11B7">
        <w:rPr>
          <w:sz w:val="22"/>
          <w:szCs w:val="22"/>
        </w:rPr>
        <w:t>Document for:</w:t>
      </w:r>
      <w:r w:rsidRPr="004D11B7">
        <w:rPr>
          <w:sz w:val="22"/>
          <w:szCs w:val="22"/>
        </w:rPr>
        <w:tab/>
        <w:t>Discussion, Decision</w:t>
      </w:r>
    </w:p>
    <w:p w14:paraId="3A53440E" w14:textId="77777777" w:rsidR="00E90E49" w:rsidRPr="00CE0424" w:rsidRDefault="00E90E49" w:rsidP="00E90E49"/>
    <w:p w14:paraId="2766AA4C" w14:textId="77777777" w:rsidR="00E90E49" w:rsidRPr="00CE0424" w:rsidRDefault="00E90E49" w:rsidP="00CE0424">
      <w:pPr>
        <w:pStyle w:val="Heading1"/>
      </w:pPr>
      <w:r w:rsidRPr="00CE0424">
        <w:t>Introduction</w:t>
      </w:r>
    </w:p>
    <w:p w14:paraId="289FFDF4" w14:textId="77777777" w:rsidR="00A16EFD" w:rsidRDefault="00A16EFD" w:rsidP="00A16EFD">
      <w:pPr>
        <w:pStyle w:val="BodyText"/>
      </w:pPr>
      <w:r>
        <w:t>[97#62][NR] SR/BSR enhancements (Ericsson)</w:t>
      </w:r>
    </w:p>
    <w:p w14:paraId="1CDE330A" w14:textId="77777777" w:rsidR="00A16EFD" w:rsidRDefault="00A16EFD" w:rsidP="00A16EFD">
      <w:pPr>
        <w:pStyle w:val="BodyText"/>
        <w:ind w:left="1134"/>
      </w:pPr>
      <w:r>
        <w:t>Progress understanding of the issues and potential solutions</w:t>
      </w:r>
    </w:p>
    <w:p w14:paraId="1358BF5B" w14:textId="77777777" w:rsidR="00A16EFD" w:rsidRDefault="00A16EFD" w:rsidP="00A16EFD">
      <w:pPr>
        <w:pStyle w:val="BodyText"/>
        <w:ind w:left="1134"/>
      </w:pPr>
      <w:r>
        <w:t>Intended outcome: Email discussion report</w:t>
      </w:r>
    </w:p>
    <w:p w14:paraId="4EB1CCCA" w14:textId="77777777" w:rsidR="00A16EFD" w:rsidRPr="00A16EFD" w:rsidRDefault="00A16EFD" w:rsidP="00A16EFD">
      <w:pPr>
        <w:pStyle w:val="BodyText"/>
        <w:ind w:left="1134"/>
        <w:rPr>
          <w:color w:val="FF0000"/>
        </w:rPr>
      </w:pPr>
      <w:r w:rsidRPr="00A16EFD">
        <w:rPr>
          <w:color w:val="FF0000"/>
        </w:rPr>
        <w:t>Deadline: Thursday 16/03/2017</w:t>
      </w:r>
    </w:p>
    <w:p w14:paraId="160A4D35" w14:textId="77777777" w:rsidR="00CF0F3E" w:rsidRDefault="00CF0F3E" w:rsidP="00C4149E">
      <w:pPr>
        <w:pStyle w:val="Heading1"/>
      </w:pPr>
      <w:r>
        <w:t>SR</w:t>
      </w:r>
    </w:p>
    <w:p w14:paraId="2440AC58" w14:textId="77777777" w:rsidR="007D7E00" w:rsidRPr="007D7E00" w:rsidRDefault="007D7E00" w:rsidP="00C4149E">
      <w:r>
        <w:t>With respect to Scheduling request, the following contributions (and related proposals) were submitted to RAN2#97.</w:t>
      </w:r>
    </w:p>
    <w:p w14:paraId="60206763" w14:textId="77777777" w:rsidR="00CF0F3E" w:rsidRDefault="004D11B7" w:rsidP="004D11B7">
      <w:pPr>
        <w:pStyle w:val="B1"/>
      </w:pPr>
      <w:r>
        <w:t>[1]</w:t>
      </w:r>
      <w:r>
        <w:tab/>
      </w:r>
      <w:hyperlink r:id="rId14" w:history="1">
        <w:r w:rsidR="00CF0F3E" w:rsidRPr="00B250A3">
          <w:rPr>
            <w:rStyle w:val="Hyperlink"/>
          </w:rPr>
          <w:t>R2-1701723</w:t>
        </w:r>
      </w:hyperlink>
      <w:r>
        <w:t xml:space="preserve">, </w:t>
      </w:r>
      <w:r w:rsidR="00CF0F3E" w:rsidRPr="00B41C79">
        <w:t>Enhancements of SR/BSR in NR</w:t>
      </w:r>
      <w:r>
        <w:t xml:space="preserve">, </w:t>
      </w:r>
      <w:r w:rsidR="00CF0F3E" w:rsidRPr="00B41C79">
        <w:t>Intel Corporation</w:t>
      </w:r>
    </w:p>
    <w:p w14:paraId="562B1C60" w14:textId="77777777" w:rsidR="00CF0F3E" w:rsidRPr="00BD0FCA" w:rsidRDefault="00CF0F3E" w:rsidP="004D11B7">
      <w:pPr>
        <w:pStyle w:val="B2"/>
        <w:rPr>
          <w:lang w:val="en-US"/>
        </w:rPr>
      </w:pPr>
      <w:r w:rsidRPr="00BD0FCA">
        <w:rPr>
          <w:lang w:val="en-US"/>
        </w:rPr>
        <w:t>Observation 1 Due to the variety of services (eMBB, URLLC etc.) supported by NR, it is beneficial for the eNB scheduler to know the priority of the SR which allows the gNB to prioritize UL resources among the UEs.</w:t>
      </w:r>
    </w:p>
    <w:p w14:paraId="4EEC7FCB" w14:textId="77777777" w:rsidR="00CF0F3E" w:rsidRPr="00BD0FCA" w:rsidRDefault="00CF0F3E" w:rsidP="004D11B7">
      <w:pPr>
        <w:pStyle w:val="B2"/>
        <w:rPr>
          <w:lang w:val="en-US"/>
        </w:rPr>
      </w:pPr>
      <w:r w:rsidRPr="00BD0FCA">
        <w:rPr>
          <w:lang w:val="en-US"/>
        </w:rPr>
        <w:t>Observation 2 SR with more information on traffic characteristic/services is beneficial for better UL scheduling at the network.</w:t>
      </w:r>
    </w:p>
    <w:p w14:paraId="61EF5E51" w14:textId="77777777" w:rsidR="00CF0F3E" w:rsidRPr="00BD0FCA" w:rsidRDefault="00CF0F3E" w:rsidP="004D11B7">
      <w:pPr>
        <w:pStyle w:val="B2"/>
        <w:rPr>
          <w:lang w:val="en-US"/>
        </w:rPr>
      </w:pPr>
      <w:r w:rsidRPr="00BD0FCA">
        <w:rPr>
          <w:lang w:val="en-US"/>
        </w:rPr>
        <w:t>Observation 3 SR enhancement is dependent on the design of uplink control information (UCI) format by RAN1.</w:t>
      </w:r>
    </w:p>
    <w:p w14:paraId="370245E2" w14:textId="77777777" w:rsidR="00CF0F3E" w:rsidRDefault="00CF0F3E" w:rsidP="004D11B7">
      <w:pPr>
        <w:pStyle w:val="B2"/>
        <w:rPr>
          <w:lang w:val="en-US"/>
        </w:rPr>
      </w:pPr>
      <w:r w:rsidRPr="00BD0FCA">
        <w:rPr>
          <w:lang w:val="en-US"/>
        </w:rPr>
        <w:t>Proposal 1.</w:t>
      </w:r>
      <w:r w:rsidRPr="00BD0FCA">
        <w:rPr>
          <w:lang w:val="en-US"/>
        </w:rPr>
        <w:tab/>
        <w:t>RAN2 should get feedback from RAN1 on the amount of bits available for conveying priorities and/or other traffic/service characteristics in SR.</w:t>
      </w:r>
    </w:p>
    <w:p w14:paraId="6D3FBDA0" w14:textId="77777777" w:rsidR="00CF0F3E" w:rsidRPr="00BD0FCA" w:rsidRDefault="004D11B7" w:rsidP="004D11B7">
      <w:pPr>
        <w:pStyle w:val="B1"/>
      </w:pPr>
      <w:r>
        <w:t>[2]</w:t>
      </w:r>
      <w:r>
        <w:tab/>
      </w:r>
      <w:hyperlink r:id="rId15" w:history="1">
        <w:r w:rsidR="00CF0F3E" w:rsidRPr="00B250A3">
          <w:rPr>
            <w:rStyle w:val="Hyperlink"/>
          </w:rPr>
          <w:t>R2-1700838</w:t>
        </w:r>
      </w:hyperlink>
      <w:r>
        <w:t xml:space="preserve">, </w:t>
      </w:r>
      <w:r w:rsidR="00CF0F3E" w:rsidRPr="00BD0FCA">
        <w:t>Uplink Dynamic Scheduling in NR</w:t>
      </w:r>
      <w:r>
        <w:t>, Ericsson</w:t>
      </w:r>
    </w:p>
    <w:p w14:paraId="415A8AC0" w14:textId="77777777" w:rsidR="00CF0F3E" w:rsidRPr="00BD0FCA" w:rsidRDefault="007D7E00" w:rsidP="004D11B7">
      <w:pPr>
        <w:pStyle w:val="B2"/>
        <w:rPr>
          <w:lang w:val="en-US"/>
        </w:rPr>
      </w:pPr>
      <w:r w:rsidRPr="00BD0FCA">
        <w:rPr>
          <w:lang w:val="en-US"/>
        </w:rPr>
        <w:t xml:space="preserve">Proposal: </w:t>
      </w:r>
      <w:r w:rsidR="00CF0F3E" w:rsidRPr="00BD0FCA">
        <w:rPr>
          <w:lang w:val="en-US"/>
        </w:rPr>
        <w:t>Study solutions where SR carry additional bits to provide more information such as logical channel (group) requesting resources, (and)or the amount of the data associated to that logical channel (group).</w:t>
      </w:r>
    </w:p>
    <w:p w14:paraId="4989C9AE" w14:textId="77777777" w:rsidR="00CF0F3E" w:rsidRPr="00BD0FCA" w:rsidRDefault="004D11B7" w:rsidP="004D11B7">
      <w:pPr>
        <w:pStyle w:val="B1"/>
      </w:pPr>
      <w:r>
        <w:t>[3]</w:t>
      </w:r>
      <w:r>
        <w:tab/>
      </w:r>
      <w:hyperlink r:id="rId16" w:history="1">
        <w:r w:rsidR="00CF0F3E" w:rsidRPr="00B250A3">
          <w:rPr>
            <w:rStyle w:val="Hyperlink"/>
          </w:rPr>
          <w:t>R2-1700960</w:t>
        </w:r>
      </w:hyperlink>
      <w:r>
        <w:t xml:space="preserve">, </w:t>
      </w:r>
      <w:r w:rsidR="00CF0F3E" w:rsidRPr="00BD0FCA">
        <w:t>Discussion on scheduling enhancement</w:t>
      </w:r>
      <w:r>
        <w:t xml:space="preserve">, </w:t>
      </w:r>
      <w:r w:rsidR="00CF0F3E" w:rsidRPr="00BD0FCA">
        <w:t>Guangdong OPPO Mobile Telecom.</w:t>
      </w:r>
    </w:p>
    <w:p w14:paraId="460B018F" w14:textId="77777777" w:rsidR="00CF0F3E" w:rsidRPr="00BD0FCA" w:rsidRDefault="00CF0F3E" w:rsidP="004D11B7">
      <w:pPr>
        <w:pStyle w:val="B2"/>
        <w:rPr>
          <w:lang w:val="en-US"/>
        </w:rPr>
      </w:pPr>
      <w:r w:rsidRPr="00BD0FCA">
        <w:rPr>
          <w:lang w:val="en-US"/>
        </w:rPr>
        <w:t>Proposal 1</w:t>
      </w:r>
      <w:r w:rsidRPr="00BD0FCA">
        <w:rPr>
          <w:lang w:val="en-US"/>
        </w:rPr>
        <w:tab/>
        <w:t>RAN2 should study enhancing the SR as multi-bits SR for sending more scheduling related information, and it’s up to RAN1 how to design the new SR format(s).</w:t>
      </w:r>
    </w:p>
    <w:p w14:paraId="2F47B3A0" w14:textId="77777777" w:rsidR="00CF0F3E" w:rsidRDefault="00CF0F3E" w:rsidP="004D11B7">
      <w:pPr>
        <w:pStyle w:val="B2"/>
        <w:rPr>
          <w:lang w:val="en-US"/>
        </w:rPr>
      </w:pPr>
      <w:r w:rsidRPr="00BD0FCA">
        <w:rPr>
          <w:lang w:val="en-US"/>
        </w:rPr>
        <w:t>Proposal 2</w:t>
      </w:r>
      <w:r w:rsidRPr="00BD0FCA">
        <w:rPr>
          <w:lang w:val="en-US"/>
        </w:rPr>
        <w:tab/>
        <w:t>It’s proposed that the SR could be UE specific with configurable size to indicate more information, e.g., the service type, buffer size, etc.</w:t>
      </w:r>
    </w:p>
    <w:p w14:paraId="6CC2D172" w14:textId="77777777" w:rsidR="00CF0F3E" w:rsidRDefault="004D11B7" w:rsidP="004D11B7">
      <w:pPr>
        <w:pStyle w:val="B1"/>
      </w:pPr>
      <w:r>
        <w:t>[4]</w:t>
      </w:r>
      <w:r>
        <w:tab/>
      </w:r>
      <w:hyperlink r:id="rId17" w:history="1">
        <w:r w:rsidR="00CF0F3E" w:rsidRPr="00B250A3">
          <w:rPr>
            <w:rStyle w:val="Hyperlink"/>
          </w:rPr>
          <w:t>R2-1701207</w:t>
        </w:r>
      </w:hyperlink>
      <w:r>
        <w:t xml:space="preserve">, </w:t>
      </w:r>
      <w:r w:rsidR="00CF0F3E" w:rsidRPr="00B41C79">
        <w:t>UL Scheduling Enhancement in NR</w:t>
      </w:r>
      <w:r>
        <w:t xml:space="preserve">, </w:t>
      </w:r>
      <w:r w:rsidR="00CF0F3E" w:rsidRPr="00B41C79">
        <w:t>Huawei, HiSilicon</w:t>
      </w:r>
    </w:p>
    <w:p w14:paraId="08E9F7D5" w14:textId="77777777" w:rsidR="007D7E00" w:rsidRDefault="00CF0F3E" w:rsidP="004D11B7">
      <w:pPr>
        <w:pStyle w:val="B2"/>
      </w:pPr>
      <w:r>
        <w:t>Proposal 3: SR enhancements need to be studied in NR. Potential methods might be:</w:t>
      </w:r>
    </w:p>
    <w:p w14:paraId="12D54BC5" w14:textId="77777777" w:rsidR="007D7E00" w:rsidRDefault="00CF0F3E" w:rsidP="004D11B7">
      <w:pPr>
        <w:pStyle w:val="B2"/>
      </w:pPr>
      <w:r>
        <w:lastRenderedPageBreak/>
        <w:t>additional information with SR to assist fast UL grant scheduling in NR</w:t>
      </w:r>
    </w:p>
    <w:p w14:paraId="1BC8908C" w14:textId="77777777" w:rsidR="00CF0F3E" w:rsidRPr="00CF0F3E" w:rsidRDefault="00CF0F3E" w:rsidP="004D11B7">
      <w:pPr>
        <w:pStyle w:val="B2"/>
      </w:pPr>
      <w:r>
        <w:t>SR per UE with shorter period length may be configured for fast scheduling of critical services;</w:t>
      </w:r>
    </w:p>
    <w:p w14:paraId="785E0560" w14:textId="77777777" w:rsidR="003D05BE" w:rsidRDefault="004D11B7" w:rsidP="004D11B7">
      <w:pPr>
        <w:pStyle w:val="B1"/>
      </w:pPr>
      <w:r>
        <w:t>[5]</w:t>
      </w:r>
      <w:r>
        <w:tab/>
      </w:r>
      <w:hyperlink r:id="rId18" w:history="1">
        <w:r w:rsidR="003D05BE" w:rsidRPr="00B250A3">
          <w:rPr>
            <w:rStyle w:val="Hyperlink"/>
          </w:rPr>
          <w:t>R2-1701448</w:t>
        </w:r>
      </w:hyperlink>
      <w:r>
        <w:t xml:space="preserve">, </w:t>
      </w:r>
      <w:r w:rsidR="003D05BE" w:rsidRPr="00B41C79">
        <w:t>Discussion on SR and BSR in NR</w:t>
      </w:r>
      <w:r>
        <w:t xml:space="preserve">, </w:t>
      </w:r>
      <w:r w:rsidR="003D05BE" w:rsidRPr="00B41C79">
        <w:t>ASUSTEK COMPUTER (SHANGHAI)</w:t>
      </w:r>
    </w:p>
    <w:p w14:paraId="4A012EC2" w14:textId="77777777" w:rsidR="00CF0F3E" w:rsidRPr="00BD0FCA" w:rsidRDefault="003D05BE" w:rsidP="004D11B7">
      <w:pPr>
        <w:pStyle w:val="B2"/>
      </w:pPr>
      <w:r w:rsidRPr="00BD0FCA">
        <w:t>Proposal 1:</w:t>
      </w:r>
      <w:r w:rsidRPr="00BD0FCA">
        <w:tab/>
        <w:t>In NR, SR can carry additional information related to numerology/TTI duration, e.g. for logical channels with pending data.</w:t>
      </w:r>
    </w:p>
    <w:p w14:paraId="2A6B9E1F" w14:textId="77777777" w:rsidR="004D11B7" w:rsidRDefault="004D11B7" w:rsidP="004D11B7">
      <w:pPr>
        <w:pStyle w:val="B1"/>
      </w:pPr>
      <w:r>
        <w:t>[6]</w:t>
      </w:r>
      <w:r>
        <w:tab/>
      </w:r>
      <w:hyperlink r:id="rId19" w:history="1">
        <w:r w:rsidR="007D7E00" w:rsidRPr="00B250A3">
          <w:rPr>
            <w:rStyle w:val="Hyperlink"/>
          </w:rPr>
          <w:t>R2-1701536</w:t>
        </w:r>
      </w:hyperlink>
      <w:r>
        <w:t xml:space="preserve">, </w:t>
      </w:r>
      <w:r w:rsidR="007D7E00" w:rsidRPr="00BD0FCA">
        <w:t>SR enhancement for NR</w:t>
      </w:r>
      <w:r>
        <w:t xml:space="preserve">, </w:t>
      </w:r>
      <w:r w:rsidR="007D7E00" w:rsidRPr="00BD0FCA">
        <w:t>LG Electronics Inc.</w:t>
      </w:r>
    </w:p>
    <w:p w14:paraId="7D9DD656" w14:textId="77777777" w:rsidR="003D05BE" w:rsidRPr="00BD0FCA" w:rsidRDefault="007D7E00" w:rsidP="004D11B7">
      <w:pPr>
        <w:pStyle w:val="B2"/>
      </w:pPr>
      <w:r w:rsidRPr="00BD0FCA">
        <w:t>Proposal 2. SR enhancement is considered in New RAT SI for early detection of priority of data in the UE.</w:t>
      </w:r>
    </w:p>
    <w:p w14:paraId="2B34A199" w14:textId="77777777" w:rsidR="007D7E00" w:rsidRPr="00BD0FCA" w:rsidRDefault="004D11B7" w:rsidP="004D11B7">
      <w:pPr>
        <w:pStyle w:val="B1"/>
      </w:pPr>
      <w:r>
        <w:t>[7]</w:t>
      </w:r>
      <w:r>
        <w:tab/>
      </w:r>
      <w:hyperlink r:id="rId20" w:history="1">
        <w:r w:rsidR="007D7E00" w:rsidRPr="00B250A3">
          <w:rPr>
            <w:rStyle w:val="Hyperlink"/>
          </w:rPr>
          <w:t>R2-1701619</w:t>
        </w:r>
      </w:hyperlink>
      <w:r>
        <w:t xml:space="preserve">, </w:t>
      </w:r>
      <w:r w:rsidR="007D7E00" w:rsidRPr="00BD0FCA">
        <w:t>Multiple numerology considerations for SR</w:t>
      </w:r>
      <w:r>
        <w:t xml:space="preserve">, </w:t>
      </w:r>
      <w:r w:rsidR="007D7E00" w:rsidRPr="00BD0FCA">
        <w:t>Samsung R&amp;D Institute U</w:t>
      </w:r>
      <w:r>
        <w:t>K</w:t>
      </w:r>
    </w:p>
    <w:p w14:paraId="1D2823E8" w14:textId="77777777" w:rsidR="007D7E00" w:rsidRPr="00BD0FCA" w:rsidRDefault="007D7E00" w:rsidP="008C714B">
      <w:pPr>
        <w:pStyle w:val="B2"/>
      </w:pPr>
      <w:r w:rsidRPr="00BD0FCA">
        <w:t>Proposal 1:</w:t>
      </w:r>
      <w:r w:rsidRPr="00BD0FCA">
        <w:tab/>
        <w:t>SR enhancements for multiple numerology should be considered after careful analysis. If SR enhancements are found to be required to support multiple numerologies, then RAN2 based solutions can be considered.</w:t>
      </w:r>
    </w:p>
    <w:p w14:paraId="27F62D09" w14:textId="77777777" w:rsidR="003D05BE" w:rsidRDefault="007D7E00" w:rsidP="008C714B">
      <w:pPr>
        <w:pStyle w:val="B2"/>
      </w:pPr>
      <w:r w:rsidRPr="00BD0FCA">
        <w:t>Proposal 2:</w:t>
      </w:r>
      <w:r w:rsidRPr="00BD0FCA">
        <w:tab/>
        <w:t>The RAN2-based solutions should consider various ways of supporting early indication of numerology and UL grant size requirement.</w:t>
      </w:r>
    </w:p>
    <w:p w14:paraId="2A2A7D20" w14:textId="77777777" w:rsidR="007D7E00" w:rsidRDefault="007D7E00" w:rsidP="00C4149E">
      <w:pPr>
        <w:pStyle w:val="Heading2"/>
      </w:pPr>
      <w:r>
        <w:t>Function in LTE</w:t>
      </w:r>
    </w:p>
    <w:p w14:paraId="3B0EF9B6" w14:textId="431BD5CE" w:rsidR="007D7E00" w:rsidRDefault="007D7E00" w:rsidP="00C4149E">
      <w:r>
        <w:t xml:space="preserve">In LTE the </w:t>
      </w:r>
      <w:r w:rsidR="00C4149E">
        <w:t xml:space="preserve">function </w:t>
      </w:r>
      <w:r>
        <w:t>of the SR is for the UE to indicate that it needs an uplink grant because it has data to transmit</w:t>
      </w:r>
      <w:r w:rsidR="00C4149E">
        <w:t xml:space="preserve"> but no uplink grant</w:t>
      </w:r>
      <w:r>
        <w:t xml:space="preserve">. The SR is a single bit indication triggered in MAC and transmitted on PUCCH. </w:t>
      </w:r>
      <w:r w:rsidR="00C4149E">
        <w:t xml:space="preserve">The UE must be configured with an SR configuration to transmit the SR. If the UE has no </w:t>
      </w:r>
      <w:r w:rsidR="00455606">
        <w:t>UL</w:t>
      </w:r>
      <w:r w:rsidR="0005310A">
        <w:t xml:space="preserve"> resources</w:t>
      </w:r>
      <w:r w:rsidR="00455606">
        <w:t xml:space="preserve"> allocated to it in which it could send an SR,</w:t>
      </w:r>
      <w:r w:rsidR="0005310A">
        <w:t>it</w:t>
      </w:r>
      <w:r w:rsidR="00C4149E">
        <w:t xml:space="preserve"> will in turn </w:t>
      </w:r>
      <w:r w:rsidR="0005310A">
        <w:t xml:space="preserve">send the SR using </w:t>
      </w:r>
      <w:r w:rsidR="00C4149E">
        <w:t>a random access procedure.</w:t>
      </w:r>
    </w:p>
    <w:p w14:paraId="488E80BA" w14:textId="77777777" w:rsidR="00C4149E" w:rsidRDefault="00C4149E" w:rsidP="00C4149E">
      <w:pPr>
        <w:pStyle w:val="Heading2"/>
      </w:pPr>
      <w:r>
        <w:t>Function in NR</w:t>
      </w:r>
    </w:p>
    <w:p w14:paraId="1DED2F99" w14:textId="77777777" w:rsidR="00C4149E" w:rsidRDefault="00B20910" w:rsidP="00C4149E">
      <w:r>
        <w:t>So far no company has questioned the LTE functionality of providing the gNB with information that the UE needs an uplink grant. Several companies propose that additional information is provided to the gNB</w:t>
      </w:r>
      <w:r w:rsidR="00C4149E">
        <w:t>such as:</w:t>
      </w:r>
    </w:p>
    <w:p w14:paraId="2F47B3C2" w14:textId="77777777" w:rsidR="00C4149E" w:rsidRDefault="00B20910" w:rsidP="00B20910">
      <w:pPr>
        <w:pStyle w:val="B1"/>
      </w:pPr>
      <w:r>
        <w:t>-</w:t>
      </w:r>
      <w:r>
        <w:tab/>
        <w:t>T</w:t>
      </w:r>
      <w:r w:rsidR="00C4149E">
        <w:t>raffic characteristics</w:t>
      </w:r>
      <w:r w:rsidR="004D11B7">
        <w:t>[1][3]</w:t>
      </w:r>
    </w:p>
    <w:p w14:paraId="6CC7F5A3" w14:textId="77777777" w:rsidR="00B20910" w:rsidRDefault="00B20910" w:rsidP="00B20910">
      <w:pPr>
        <w:pStyle w:val="B1"/>
      </w:pPr>
      <w:r>
        <w:t>-</w:t>
      </w:r>
      <w:r>
        <w:tab/>
        <w:t>Logical channel/logical channel group</w:t>
      </w:r>
      <w:r w:rsidR="004D11B7">
        <w:t xml:space="preserve"> [2]</w:t>
      </w:r>
      <w:r w:rsidR="00266025">
        <w:t>[6]</w:t>
      </w:r>
    </w:p>
    <w:p w14:paraId="4E275817" w14:textId="77777777" w:rsidR="00B20910" w:rsidRDefault="00B20910" w:rsidP="00B20910">
      <w:pPr>
        <w:pStyle w:val="B1"/>
      </w:pPr>
      <w:r>
        <w:t>-</w:t>
      </w:r>
      <w:r>
        <w:tab/>
        <w:t>Amount of data available</w:t>
      </w:r>
      <w:r w:rsidR="004D11B7">
        <w:t xml:space="preserve"> [2][3][7]</w:t>
      </w:r>
    </w:p>
    <w:p w14:paraId="566B3728" w14:textId="77777777" w:rsidR="00B20910" w:rsidRDefault="00B20910" w:rsidP="00B20910">
      <w:pPr>
        <w:pStyle w:val="B1"/>
      </w:pPr>
      <w:r>
        <w:t>-</w:t>
      </w:r>
      <w:r>
        <w:tab/>
        <w:t>Information related to numerology/TTI duration</w:t>
      </w:r>
      <w:r w:rsidR="004D11B7">
        <w:t>[5]</w:t>
      </w:r>
    </w:p>
    <w:p w14:paraId="6A2FDA56" w14:textId="77777777" w:rsidR="00B20910" w:rsidRDefault="00B20910" w:rsidP="00B20910">
      <w:pPr>
        <w:pStyle w:val="B1"/>
      </w:pPr>
      <w:r>
        <w:t>-</w:t>
      </w:r>
      <w:r>
        <w:tab/>
        <w:t>Priority of data</w:t>
      </w:r>
      <w:r w:rsidR="004D11B7">
        <w:t>[1]</w:t>
      </w:r>
    </w:p>
    <w:p w14:paraId="48D80928" w14:textId="0FACD409" w:rsidR="007D7E00" w:rsidRDefault="00455606" w:rsidP="007D7E00">
      <w:pPr>
        <w:pStyle w:val="BodyText"/>
      </w:pPr>
      <w:r>
        <w:t>Should RAN2 agree that the LTE</w:t>
      </w:r>
      <w:r w:rsidR="00CA0D27">
        <w:t xml:space="preserve"> SR</w:t>
      </w:r>
      <w:r>
        <w:t xml:space="preserve"> procedure is insufficient for NR</w:t>
      </w:r>
      <w:r w:rsidR="00CA0D27">
        <w:t xml:space="preserve"> use-cases</w:t>
      </w:r>
      <w:r>
        <w:t xml:space="preserve">, indicating </w:t>
      </w:r>
      <w:r w:rsidR="00EE3A67">
        <w:t xml:space="preserve">additional information on top of the availability of data in the UE will </w:t>
      </w:r>
      <w:r>
        <w:t>be studied. RAN2 will inform RAN1 of its findings as they</w:t>
      </w:r>
      <w:r w:rsidR="00EE3A67">
        <w:t xml:space="preserve"> would be useful information for RAN1 when designing the PUCCH, or any other channel carrying the SR.</w:t>
      </w:r>
    </w:p>
    <w:p w14:paraId="22E41D4C" w14:textId="77777777" w:rsidR="00EE3A67" w:rsidRDefault="00EE3A67" w:rsidP="007D7E00">
      <w:pPr>
        <w:pStyle w:val="BodyText"/>
      </w:pPr>
      <w:r>
        <w:t xml:space="preserve">Companies are invited to comment on </w:t>
      </w:r>
      <w:r w:rsidR="006A0CE5">
        <w:t>the function of the Scheduling R</w:t>
      </w:r>
      <w:r>
        <w:t>equest in NR</w:t>
      </w:r>
      <w:r w:rsidR="007E7839">
        <w:t xml:space="preserve"> taking the submitted contributions into account</w:t>
      </w:r>
      <w:r>
        <w:t>. Aspects to consider could be:</w:t>
      </w:r>
    </w:p>
    <w:p w14:paraId="2444B751" w14:textId="77777777" w:rsidR="00EE3A67" w:rsidRDefault="00EE3A67" w:rsidP="00EE3A67">
      <w:pPr>
        <w:pStyle w:val="B1"/>
      </w:pPr>
      <w:r>
        <w:t>-</w:t>
      </w:r>
      <w:r>
        <w:tab/>
        <w:t>Whether the function of the NR SR is different than the function of the LTE SR</w:t>
      </w:r>
    </w:p>
    <w:p w14:paraId="7B395592" w14:textId="77777777" w:rsidR="00EE3A67" w:rsidRDefault="00EE3A67" w:rsidP="00EE3A67">
      <w:pPr>
        <w:pStyle w:val="B1"/>
      </w:pPr>
      <w:r>
        <w:t>-</w:t>
      </w:r>
      <w:r>
        <w:tab/>
        <w:t>Whether such difference requires the SR to contain more than one bit</w:t>
      </w:r>
    </w:p>
    <w:p w14:paraId="6194B640" w14:textId="77777777" w:rsidR="006A0CE5" w:rsidRDefault="006A0CE5" w:rsidP="00EE3A67">
      <w:pPr>
        <w:pStyle w:val="B1"/>
      </w:pPr>
      <w:r>
        <w:t>-</w:t>
      </w:r>
      <w:r>
        <w:tab/>
        <w:t>Why this difference in functionality is beneficial</w:t>
      </w:r>
    </w:p>
    <w:p w14:paraId="2120AAF7" w14:textId="77777777" w:rsidR="006A0CE5" w:rsidRDefault="006A0CE5" w:rsidP="00EE3A67">
      <w:pPr>
        <w:pStyle w:val="B1"/>
      </w:pPr>
      <w:r>
        <w:t>-</w:t>
      </w:r>
      <w:r>
        <w:tab/>
        <w:t xml:space="preserve">Why </w:t>
      </w:r>
      <w:r w:rsidR="006075BE">
        <w:t>the existing SR functionality in LTE is sufficient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7845"/>
      </w:tblGrid>
      <w:tr w:rsidR="006A0CE5" w:rsidRPr="006A0CE5" w14:paraId="3A738A8E" w14:textId="77777777" w:rsidTr="006B127A">
        <w:tc>
          <w:tcPr>
            <w:tcW w:w="1555" w:type="dxa"/>
            <w:shd w:val="clear" w:color="auto" w:fill="auto"/>
          </w:tcPr>
          <w:p w14:paraId="7D4B86EA" w14:textId="77777777" w:rsidR="006A0CE5" w:rsidRPr="006B127A" w:rsidRDefault="006A0CE5" w:rsidP="007D7E00">
            <w:pPr>
              <w:pStyle w:val="BodyText"/>
              <w:rPr>
                <w:b/>
              </w:rPr>
            </w:pPr>
            <w:r w:rsidRPr="006B127A">
              <w:rPr>
                <w:b/>
              </w:rPr>
              <w:t>Company</w:t>
            </w:r>
          </w:p>
        </w:tc>
        <w:tc>
          <w:tcPr>
            <w:tcW w:w="8074" w:type="dxa"/>
            <w:shd w:val="clear" w:color="auto" w:fill="auto"/>
          </w:tcPr>
          <w:p w14:paraId="5583C042" w14:textId="77777777" w:rsidR="006A0CE5" w:rsidRPr="006B127A" w:rsidRDefault="006A0CE5" w:rsidP="007D7E00">
            <w:pPr>
              <w:pStyle w:val="BodyText"/>
              <w:rPr>
                <w:b/>
              </w:rPr>
            </w:pPr>
            <w:r w:rsidRPr="006B127A">
              <w:rPr>
                <w:b/>
              </w:rPr>
              <w:t>Comment</w:t>
            </w:r>
          </w:p>
        </w:tc>
      </w:tr>
      <w:tr w:rsidR="006A0CE5" w14:paraId="71AF01ED" w14:textId="77777777" w:rsidTr="006B127A">
        <w:tc>
          <w:tcPr>
            <w:tcW w:w="1555" w:type="dxa"/>
            <w:shd w:val="clear" w:color="auto" w:fill="auto"/>
          </w:tcPr>
          <w:p w14:paraId="7D97369C" w14:textId="77777777" w:rsidR="006A0CE5" w:rsidRDefault="00B831CE" w:rsidP="007D7E00">
            <w:pPr>
              <w:pStyle w:val="BodyText"/>
            </w:pPr>
            <w:r>
              <w:t>Samsung</w:t>
            </w:r>
          </w:p>
        </w:tc>
        <w:tc>
          <w:tcPr>
            <w:tcW w:w="8074" w:type="dxa"/>
            <w:shd w:val="clear" w:color="auto" w:fill="auto"/>
          </w:tcPr>
          <w:p w14:paraId="2D16F463" w14:textId="77777777" w:rsidR="00455606" w:rsidRDefault="00B831CE" w:rsidP="00455606">
            <w:pPr>
              <w:pStyle w:val="BodyText"/>
            </w:pPr>
            <w:r>
              <w:t xml:space="preserve">LTE SR is taken as baseline for NR SR design. </w:t>
            </w:r>
            <w:r w:rsidR="009A7C83" w:rsidRPr="009A7C83">
              <w:t xml:space="preserve">To efficiently support multiple services such as eMBB/URLLC/eMTC, it could be beneficial if a UE is allowed to have multiple SR configurations (for instance, having different SR periodicity per service) depending </w:t>
            </w:r>
            <w:r w:rsidR="009A7C83" w:rsidRPr="009A7C83">
              <w:lastRenderedPageBreak/>
              <w:t>on the services that the UE is using.</w:t>
            </w:r>
            <w:r w:rsidR="00FF2348">
              <w:t>However, s</w:t>
            </w:r>
            <w:r w:rsidR="00455606">
              <w:t xml:space="preserve">uch multiple SR </w:t>
            </w:r>
            <w:r w:rsidR="009A7C83">
              <w:t>configurations</w:t>
            </w:r>
            <w:r w:rsidR="00FF2348">
              <w:t xml:space="preserve"> – if introduced – would </w:t>
            </w:r>
            <w:r w:rsidR="00455606">
              <w:t xml:space="preserve">still use single-bit indication. </w:t>
            </w:r>
          </w:p>
          <w:p w14:paraId="64AA3B3A" w14:textId="77777777" w:rsidR="006A0CE5" w:rsidRDefault="00B831CE" w:rsidP="009A7C83">
            <w:pPr>
              <w:pStyle w:val="BodyText"/>
            </w:pPr>
            <w:r>
              <w:t xml:space="preserve">Nevertheless this should </w:t>
            </w:r>
            <w:r w:rsidR="00455606">
              <w:t xml:space="preserve">only </w:t>
            </w:r>
            <w:r>
              <w:t xml:space="preserve">be considered if it is shown that the </w:t>
            </w:r>
            <w:r w:rsidR="00FF2348">
              <w:t xml:space="preserve">LTE </w:t>
            </w:r>
            <w:r>
              <w:t>baseline does not perform adequately in NR scenarios.</w:t>
            </w:r>
            <w:r w:rsidR="00455606">
              <w:t xml:space="preserve"> Recent RAN1 decisions (such as that to support grant-free</w:t>
            </w:r>
            <w:r w:rsidR="009A7C83">
              <w:t>,</w:t>
            </w:r>
            <w:r w:rsidR="009A7C83" w:rsidRPr="009A7C83">
              <w:t>SPS-like, PUSCH transmissions</w:t>
            </w:r>
            <w:r w:rsidR="00455606">
              <w:t>) should also be studied to seewhether they offer viable alternative, before any further changes to the baseline can be agreed.</w:t>
            </w:r>
          </w:p>
        </w:tc>
      </w:tr>
      <w:tr w:rsidR="00A05350" w14:paraId="6B50E7E5" w14:textId="77777777" w:rsidTr="006B127A">
        <w:tc>
          <w:tcPr>
            <w:tcW w:w="1555" w:type="dxa"/>
            <w:shd w:val="clear" w:color="auto" w:fill="auto"/>
          </w:tcPr>
          <w:p w14:paraId="61E9C37A" w14:textId="77777777" w:rsidR="00A05350" w:rsidRDefault="00A05350" w:rsidP="00F64940">
            <w:pPr>
              <w:pStyle w:val="BodyText"/>
            </w:pPr>
            <w:r>
              <w:lastRenderedPageBreak/>
              <w:t>Ericsson</w:t>
            </w:r>
          </w:p>
        </w:tc>
        <w:tc>
          <w:tcPr>
            <w:tcW w:w="8074" w:type="dxa"/>
            <w:shd w:val="clear" w:color="auto" w:fill="auto"/>
          </w:tcPr>
          <w:p w14:paraId="5FFD0C31" w14:textId="77777777" w:rsidR="00A05350" w:rsidRDefault="00A05350" w:rsidP="00F64940">
            <w:pPr>
              <w:pStyle w:val="BodyText"/>
            </w:pPr>
            <w:r>
              <w:t xml:space="preserve">We have not seen any great need for NR SR to be very different than LTE SR. That said, </w:t>
            </w:r>
            <w:r w:rsidRPr="005A3123">
              <w:t>additional bits with more detailed information (e.g. to indicate presence of SRB data vs DRB data) are clearly beneficial when provided to the gNB at a very early stage. This comes with a cost which should be understood and evaluated against the gain.</w:t>
            </w:r>
            <w:r>
              <w:t xml:space="preserve"> Perhaps as a first step we could:</w:t>
            </w:r>
          </w:p>
          <w:p w14:paraId="09C98AB9" w14:textId="77777777" w:rsidR="00A05350" w:rsidRDefault="00A05350" w:rsidP="00F64940">
            <w:pPr>
              <w:pStyle w:val="BodyText"/>
            </w:pPr>
            <w:r>
              <w:t>- decide whether a multi-bit SR is required (e.g. to bring a big benefit or to fulfil some requirement or use case)</w:t>
            </w:r>
          </w:p>
          <w:p w14:paraId="13DB834C" w14:textId="77777777" w:rsidR="00A05350" w:rsidRDefault="00A05350" w:rsidP="00F64940">
            <w:pPr>
              <w:pStyle w:val="BodyText"/>
            </w:pPr>
            <w:r>
              <w:t>- send an LS to RAN1 asking about the feasibility of a multi-bit SR from an L1 perspective.</w:t>
            </w:r>
          </w:p>
          <w:p w14:paraId="6748B4E7" w14:textId="77777777" w:rsidR="00A05350" w:rsidRDefault="00A05350" w:rsidP="00F64940">
            <w:pPr>
              <w:pStyle w:val="BodyText"/>
            </w:pPr>
            <w:r>
              <w:t>We assume that if we have a one-bit SR in NR, the functionality would be very similar as in LTE.</w:t>
            </w:r>
          </w:p>
        </w:tc>
      </w:tr>
      <w:tr w:rsidR="006A0CE5" w14:paraId="69A1D73C" w14:textId="77777777" w:rsidTr="006B127A">
        <w:tc>
          <w:tcPr>
            <w:tcW w:w="1555" w:type="dxa"/>
            <w:shd w:val="clear" w:color="auto" w:fill="auto"/>
          </w:tcPr>
          <w:p w14:paraId="19DD1E33" w14:textId="77777777" w:rsidR="006A0CE5" w:rsidRDefault="00DD5B68" w:rsidP="007D7E00">
            <w:pPr>
              <w:pStyle w:val="BodyText"/>
            </w:pPr>
            <w:r>
              <w:t>MediaTek</w:t>
            </w:r>
          </w:p>
        </w:tc>
        <w:tc>
          <w:tcPr>
            <w:tcW w:w="8074" w:type="dxa"/>
            <w:shd w:val="clear" w:color="auto" w:fill="auto"/>
          </w:tcPr>
          <w:p w14:paraId="52DC547B" w14:textId="77777777" w:rsidR="006A0CE5" w:rsidRDefault="00DD5B68" w:rsidP="007D7E00">
            <w:pPr>
              <w:pStyle w:val="BodyText"/>
            </w:pPr>
            <w:r>
              <w:t>We tend to agree with Samsung that further study is needed before enhancements to LTE SR baseline can be agreed.</w:t>
            </w:r>
          </w:p>
        </w:tc>
      </w:tr>
      <w:tr w:rsidR="006A0CE5" w14:paraId="0E4E8B5E" w14:textId="77777777" w:rsidTr="006B127A">
        <w:tc>
          <w:tcPr>
            <w:tcW w:w="1555" w:type="dxa"/>
            <w:shd w:val="clear" w:color="auto" w:fill="auto"/>
          </w:tcPr>
          <w:p w14:paraId="00CB0FDD" w14:textId="77777777" w:rsidR="006A0CE5" w:rsidRDefault="00266025" w:rsidP="007D7E00">
            <w:pPr>
              <w:pStyle w:val="BodyText"/>
              <w:rPr>
                <w:lang w:eastAsia="ko-KR"/>
              </w:rPr>
            </w:pPr>
            <w:r>
              <w:rPr>
                <w:rFonts w:hint="eastAsia"/>
                <w:lang w:eastAsia="ko-KR"/>
              </w:rPr>
              <w:t>LG</w:t>
            </w:r>
          </w:p>
        </w:tc>
        <w:tc>
          <w:tcPr>
            <w:tcW w:w="8074" w:type="dxa"/>
            <w:shd w:val="clear" w:color="auto" w:fill="auto"/>
          </w:tcPr>
          <w:p w14:paraId="092C3674" w14:textId="77777777" w:rsidR="006A0CE5" w:rsidRDefault="00266025" w:rsidP="007D7E00">
            <w:pPr>
              <w:pStyle w:val="BodyText"/>
              <w:rPr>
                <w:lang w:eastAsia="ko-KR"/>
              </w:rPr>
            </w:pPr>
            <w:r w:rsidRPr="005A3123">
              <w:rPr>
                <w:lang w:eastAsia="ko-KR"/>
              </w:rPr>
              <w:t>We see it would be beneficial to carry more detailed information</w:t>
            </w:r>
            <w:r w:rsidR="00E90F36" w:rsidRPr="005A3123">
              <w:rPr>
                <w:lang w:eastAsia="ko-KR"/>
              </w:rPr>
              <w:t>via SR</w:t>
            </w:r>
            <w:r>
              <w:rPr>
                <w:lang w:eastAsia="ko-KR"/>
              </w:rPr>
              <w:t xml:space="preserve">, e.g., to indicate the logical channel or group of logical channels of which data is available. It </w:t>
            </w:r>
            <w:r w:rsidR="007115D0">
              <w:rPr>
                <w:lang w:eastAsia="ko-KR"/>
              </w:rPr>
              <w:t xml:space="preserve">would be achieved by configuring </w:t>
            </w:r>
            <w:r>
              <w:rPr>
                <w:lang w:eastAsia="ko-KR"/>
              </w:rPr>
              <w:t>different SR resources for different logical channel or diff</w:t>
            </w:r>
            <w:r w:rsidR="00B36563">
              <w:rPr>
                <w:lang w:eastAsia="ko-KR"/>
              </w:rPr>
              <w:t xml:space="preserve">erent group of logical channels, which would limit </w:t>
            </w:r>
            <w:r>
              <w:rPr>
                <w:lang w:eastAsia="ko-KR"/>
              </w:rPr>
              <w:t>the potential impact to</w:t>
            </w:r>
            <w:r w:rsidR="00B36563">
              <w:rPr>
                <w:lang w:eastAsia="ko-KR"/>
              </w:rPr>
              <w:t xml:space="preserve"> RAN2</w:t>
            </w:r>
            <w:r>
              <w:rPr>
                <w:lang w:eastAsia="ko-KR"/>
              </w:rPr>
              <w:t>.</w:t>
            </w:r>
          </w:p>
          <w:p w14:paraId="0031B738" w14:textId="77777777" w:rsidR="00266025" w:rsidRDefault="007115D0" w:rsidP="007115D0">
            <w:pPr>
              <w:pStyle w:val="BodyText"/>
              <w:rPr>
                <w:lang w:eastAsia="ko-KR"/>
              </w:rPr>
            </w:pPr>
            <w:r>
              <w:rPr>
                <w:rFonts w:hint="eastAsia"/>
                <w:lang w:eastAsia="ko-KR"/>
              </w:rPr>
              <w:t xml:space="preserve">Note that RAN1 is </w:t>
            </w:r>
            <w:r w:rsidR="009323F4">
              <w:rPr>
                <w:lang w:eastAsia="ko-KR"/>
              </w:rPr>
              <w:t xml:space="preserve">under </w:t>
            </w:r>
            <w:r>
              <w:rPr>
                <w:rFonts w:hint="eastAsia"/>
                <w:lang w:eastAsia="ko-KR"/>
              </w:rPr>
              <w:t xml:space="preserve">discussion </w:t>
            </w:r>
            <w:r w:rsidR="009323F4">
              <w:rPr>
                <w:lang w:eastAsia="ko-KR"/>
              </w:rPr>
              <w:t xml:space="preserve">of </w:t>
            </w:r>
            <w:r>
              <w:rPr>
                <w:rFonts w:hint="eastAsia"/>
                <w:lang w:eastAsia="ko-KR"/>
              </w:rPr>
              <w:t xml:space="preserve">multi-bit SR and the intention </w:t>
            </w:r>
            <w:r w:rsidR="009323F4">
              <w:rPr>
                <w:lang w:eastAsia="ko-KR"/>
              </w:rPr>
              <w:t xml:space="preserve">of multi-bit SR </w:t>
            </w:r>
            <w:r>
              <w:rPr>
                <w:rFonts w:hint="eastAsia"/>
                <w:lang w:eastAsia="ko-KR"/>
              </w:rPr>
              <w:t>is to carry buffer size information via SR.</w:t>
            </w:r>
            <w:r>
              <w:rPr>
                <w:lang w:eastAsia="ko-KR"/>
              </w:rPr>
              <w:t xml:space="preserve"> Thus, multi-bit SR seems not able to indicate the logical channel or group of logical channels of which data is available.</w:t>
            </w:r>
          </w:p>
        </w:tc>
      </w:tr>
      <w:tr w:rsidR="0047547C" w14:paraId="648BCD3C" w14:textId="77777777" w:rsidTr="006B127A">
        <w:tc>
          <w:tcPr>
            <w:tcW w:w="1555" w:type="dxa"/>
            <w:shd w:val="clear" w:color="auto" w:fill="auto"/>
          </w:tcPr>
          <w:p w14:paraId="764550D4" w14:textId="77777777" w:rsidR="0047547C" w:rsidRDefault="0047547C" w:rsidP="007D7E00">
            <w:pPr>
              <w:pStyle w:val="BodyText"/>
              <w:rPr>
                <w:lang w:eastAsia="ko-KR"/>
              </w:rPr>
            </w:pPr>
            <w:r>
              <w:rPr>
                <w:lang w:eastAsia="ko-KR"/>
              </w:rPr>
              <w:t>Nokia</w:t>
            </w:r>
          </w:p>
        </w:tc>
        <w:tc>
          <w:tcPr>
            <w:tcW w:w="8074" w:type="dxa"/>
            <w:shd w:val="clear" w:color="auto" w:fill="auto"/>
          </w:tcPr>
          <w:p w14:paraId="5C3AC400" w14:textId="77777777" w:rsidR="0047547C" w:rsidRDefault="0047547C" w:rsidP="0047547C">
            <w:pPr>
              <w:pStyle w:val="BodyText"/>
            </w:pPr>
            <w:r>
              <w:t>Instead of trying to increase the overhead, it would be more efficient to discuss the conditions which triggers the one bit SR to be used. With LCG configurations, unattended data blocking, the network already has the means to block low priority traffic so having more bits do not seem useful.</w:t>
            </w:r>
          </w:p>
          <w:p w14:paraId="557E2CDC" w14:textId="77777777" w:rsidR="0047547C" w:rsidRDefault="0047547C" w:rsidP="0047547C">
            <w:pPr>
              <w:pStyle w:val="BodyText"/>
              <w:rPr>
                <w:lang w:eastAsia="ko-KR"/>
              </w:rPr>
            </w:pPr>
            <w:r>
              <w:t>Regarding the support of multiple SR configurations, in CA, all SRs are considered equal and the same principle should apply here. However, for the support of multiple numerologies, because LCP depends on the numerology, it would make sense to reflect the restriction into the SR triggering.</w:t>
            </w:r>
          </w:p>
        </w:tc>
      </w:tr>
      <w:tr w:rsidR="008E61A8" w:rsidRPr="000F62EB" w14:paraId="29BADC51" w14:textId="77777777" w:rsidTr="006B127A">
        <w:tc>
          <w:tcPr>
            <w:tcW w:w="1555" w:type="dxa"/>
            <w:shd w:val="clear" w:color="auto" w:fill="auto"/>
          </w:tcPr>
          <w:p w14:paraId="624D646A" w14:textId="77777777" w:rsidR="008E61A8" w:rsidRPr="006B127A" w:rsidRDefault="008E61A8" w:rsidP="00F64940">
            <w:pPr>
              <w:pStyle w:val="BodyText"/>
              <w:rPr>
                <w:rFonts w:eastAsia="PMingLiU"/>
                <w:lang w:eastAsia="zh-TW"/>
              </w:rPr>
            </w:pPr>
            <w:r w:rsidRPr="006B127A">
              <w:rPr>
                <w:rFonts w:eastAsia="SimSun"/>
              </w:rPr>
              <w:t>OPPO</w:t>
            </w:r>
          </w:p>
        </w:tc>
        <w:tc>
          <w:tcPr>
            <w:tcW w:w="8074" w:type="dxa"/>
            <w:shd w:val="clear" w:color="auto" w:fill="auto"/>
          </w:tcPr>
          <w:p w14:paraId="4E122CBE" w14:textId="77777777" w:rsidR="008E61A8" w:rsidRPr="006B127A" w:rsidRDefault="008E61A8" w:rsidP="00F64940">
            <w:pPr>
              <w:pStyle w:val="BodyText"/>
              <w:rPr>
                <w:rFonts w:eastAsia="SimSun"/>
              </w:rPr>
            </w:pPr>
            <w:r w:rsidRPr="006B127A">
              <w:rPr>
                <w:rFonts w:eastAsia="SimSun"/>
              </w:rPr>
              <w:t xml:space="preserve">We think from RAN2 perspective, </w:t>
            </w:r>
            <w:r w:rsidRPr="005A3123">
              <w:rPr>
                <w:rFonts w:eastAsia="SimSun"/>
              </w:rPr>
              <w:t>we see the benefits, for example, besides the benefits mentioned by previous companies, UE is able to indicate which kind of numerology is preferred with multi-bits SR</w:t>
            </w:r>
            <w:r w:rsidRPr="006B127A">
              <w:rPr>
                <w:rFonts w:eastAsia="SimSun"/>
              </w:rPr>
              <w:t>.</w:t>
            </w:r>
            <w:r w:rsidRPr="006B127A">
              <w:rPr>
                <w:rFonts w:eastAsia="SimSun" w:hint="eastAsia"/>
              </w:rPr>
              <w:t xml:space="preserve"> How to design SR, e.g., PUCCH formats, is up to RAN1.</w:t>
            </w:r>
          </w:p>
          <w:p w14:paraId="2A4B66FE" w14:textId="77777777" w:rsidR="008E61A8" w:rsidRPr="008E7E9A" w:rsidRDefault="008E61A8" w:rsidP="00F64940">
            <w:pPr>
              <w:pStyle w:val="BodyText"/>
            </w:pPr>
            <w:r w:rsidRPr="006B127A">
              <w:rPr>
                <w:rFonts w:eastAsia="SimSun"/>
              </w:rPr>
              <w:t>Of course</w:t>
            </w:r>
            <w:r w:rsidRPr="00D14292">
              <w:rPr>
                <w:rFonts w:eastAsia="SimSun"/>
              </w:rPr>
              <w:t>, we also agree that it should be studied the necessity of multi-bits SR considering the cost and gain.</w:t>
            </w:r>
          </w:p>
        </w:tc>
      </w:tr>
      <w:tr w:rsidR="008E61A8" w14:paraId="1AD476FA" w14:textId="77777777" w:rsidTr="006B127A">
        <w:tc>
          <w:tcPr>
            <w:tcW w:w="1555" w:type="dxa"/>
            <w:shd w:val="clear" w:color="auto" w:fill="auto"/>
          </w:tcPr>
          <w:p w14:paraId="00A2D231" w14:textId="77777777" w:rsidR="008E61A8" w:rsidRPr="006B127A" w:rsidRDefault="008E61A8" w:rsidP="00F64940">
            <w:pPr>
              <w:pStyle w:val="BodyText"/>
              <w:rPr>
                <w:rFonts w:eastAsia="SimSun"/>
              </w:rPr>
            </w:pPr>
            <w:r w:rsidRPr="006B127A">
              <w:rPr>
                <w:rFonts w:eastAsia="SimSun"/>
              </w:rPr>
              <w:t>v</w:t>
            </w:r>
            <w:r w:rsidRPr="006B127A">
              <w:rPr>
                <w:rFonts w:eastAsia="SimSun" w:hint="eastAsia"/>
              </w:rPr>
              <w:t>ivo</w:t>
            </w:r>
          </w:p>
        </w:tc>
        <w:tc>
          <w:tcPr>
            <w:tcW w:w="8074" w:type="dxa"/>
            <w:shd w:val="clear" w:color="auto" w:fill="auto"/>
          </w:tcPr>
          <w:p w14:paraId="01664F36" w14:textId="77777777" w:rsidR="008E61A8" w:rsidRPr="006B127A" w:rsidRDefault="008E61A8" w:rsidP="00F64940">
            <w:pPr>
              <w:pStyle w:val="BodyText"/>
              <w:rPr>
                <w:rFonts w:eastAsia="SimSun"/>
              </w:rPr>
            </w:pPr>
            <w:r w:rsidRPr="006B127A">
              <w:rPr>
                <w:rFonts w:eastAsia="SimSun"/>
              </w:rPr>
              <w:t>W</w:t>
            </w:r>
            <w:r w:rsidRPr="006B127A">
              <w:rPr>
                <w:rFonts w:eastAsia="SimSun" w:hint="eastAsia"/>
              </w:rPr>
              <w:t xml:space="preserve">e </w:t>
            </w:r>
            <w:r w:rsidRPr="006B127A">
              <w:rPr>
                <w:rFonts w:eastAsia="SimSun"/>
              </w:rPr>
              <w:t>also agree that LTE SR can be the baseline. If RAN1 agree to introduce multi-bit SR, the additional bits definitely can serve for other purposes.</w:t>
            </w:r>
          </w:p>
          <w:p w14:paraId="4CF980F1" w14:textId="77777777" w:rsidR="008E61A8" w:rsidRPr="006B127A" w:rsidRDefault="008E61A8" w:rsidP="00F64940">
            <w:pPr>
              <w:pStyle w:val="BodyText"/>
              <w:rPr>
                <w:rFonts w:eastAsia="SimSun"/>
              </w:rPr>
            </w:pPr>
          </w:p>
        </w:tc>
      </w:tr>
      <w:tr w:rsidR="008E61A8" w14:paraId="2B005CAA" w14:textId="77777777" w:rsidTr="006B127A">
        <w:tc>
          <w:tcPr>
            <w:tcW w:w="1555" w:type="dxa"/>
            <w:shd w:val="clear" w:color="auto" w:fill="auto"/>
          </w:tcPr>
          <w:p w14:paraId="63E522BE" w14:textId="77777777" w:rsidR="008E61A8" w:rsidRPr="006B127A" w:rsidRDefault="008E61A8" w:rsidP="00F64940">
            <w:pPr>
              <w:pStyle w:val="BodyText"/>
              <w:rPr>
                <w:rFonts w:eastAsia="SimSun"/>
              </w:rPr>
            </w:pPr>
            <w:r w:rsidRPr="006B127A">
              <w:rPr>
                <w:rFonts w:eastAsia="SimSun"/>
              </w:rPr>
              <w:t>BlackBerry</w:t>
            </w:r>
          </w:p>
        </w:tc>
        <w:tc>
          <w:tcPr>
            <w:tcW w:w="8074" w:type="dxa"/>
            <w:shd w:val="clear" w:color="auto" w:fill="auto"/>
          </w:tcPr>
          <w:p w14:paraId="6872CFA1" w14:textId="77777777" w:rsidR="008E61A8" w:rsidRPr="006B127A" w:rsidRDefault="008E61A8" w:rsidP="00F64940">
            <w:pPr>
              <w:pStyle w:val="BodyText"/>
              <w:rPr>
                <w:rFonts w:eastAsia="SimSun"/>
              </w:rPr>
            </w:pPr>
            <w:r w:rsidRPr="005A3123">
              <w:rPr>
                <w:rFonts w:eastAsia="SimSun"/>
              </w:rPr>
              <w:t>A multi bit SR (e.g. indicating the amount of buffered data) would be useful to reduce the UL latency over the LTE baseline and should be considered depending on RAN1 progress on feasibility.</w:t>
            </w:r>
            <w:r w:rsidRPr="006B127A">
              <w:rPr>
                <w:rFonts w:eastAsia="SimSun"/>
              </w:rPr>
              <w:t xml:space="preserve"> </w:t>
            </w:r>
          </w:p>
          <w:p w14:paraId="17942FF4" w14:textId="77777777" w:rsidR="008E61A8" w:rsidRPr="006B127A" w:rsidRDefault="008E61A8" w:rsidP="00F64940">
            <w:pPr>
              <w:pStyle w:val="BodyText"/>
              <w:rPr>
                <w:rFonts w:eastAsia="SimSun"/>
              </w:rPr>
            </w:pPr>
            <w:r w:rsidRPr="006B127A">
              <w:rPr>
                <w:rFonts w:eastAsia="SimSun"/>
              </w:rPr>
              <w:t>However, once RAN1 concludes on the feasibility and the capacity of multi-bit SR (i.e. how many additional bits if any can be transmitted on an SR resource), RAN2 should decide how the additional capacity in SR should be used (i.e. to send BSR or BSR with LCG/numerology and with what granularity etc).</w:t>
            </w:r>
          </w:p>
        </w:tc>
      </w:tr>
      <w:tr w:rsidR="008E61A8" w14:paraId="1B078E32" w14:textId="77777777" w:rsidTr="006B127A">
        <w:tc>
          <w:tcPr>
            <w:tcW w:w="1555" w:type="dxa"/>
            <w:shd w:val="clear" w:color="auto" w:fill="auto"/>
          </w:tcPr>
          <w:p w14:paraId="47EFA200" w14:textId="77777777" w:rsidR="008E61A8" w:rsidRDefault="008E61A8" w:rsidP="008E61A8">
            <w:pPr>
              <w:pStyle w:val="BodyText"/>
              <w:rPr>
                <w:lang w:eastAsia="ko-KR"/>
              </w:rPr>
            </w:pPr>
            <w:r w:rsidRPr="006B127A">
              <w:rPr>
                <w:rFonts w:eastAsia="PMingLiU" w:hint="eastAsia"/>
                <w:lang w:eastAsia="zh-TW"/>
              </w:rPr>
              <w:t>I</w:t>
            </w:r>
            <w:r w:rsidRPr="006B127A">
              <w:rPr>
                <w:rFonts w:eastAsia="PMingLiU"/>
                <w:lang w:eastAsia="zh-TW"/>
              </w:rPr>
              <w:t>II</w:t>
            </w:r>
          </w:p>
        </w:tc>
        <w:tc>
          <w:tcPr>
            <w:tcW w:w="8074" w:type="dxa"/>
            <w:shd w:val="clear" w:color="auto" w:fill="auto"/>
          </w:tcPr>
          <w:p w14:paraId="4F26B556" w14:textId="77777777" w:rsidR="008E61A8" w:rsidRDefault="008E61A8" w:rsidP="008E61A8">
            <w:pPr>
              <w:pStyle w:val="BodyText"/>
            </w:pPr>
            <w:r w:rsidRPr="000D3142">
              <w:t xml:space="preserve">Despite the fact that a multi-bit scheduling request would come at a higher cost, URLLC services ensure 1ms latency for user plane and 10 ms latency for control plane. </w:t>
            </w:r>
            <w:r w:rsidRPr="005A3123">
              <w:t xml:space="preserve">The </w:t>
            </w:r>
            <w:r w:rsidRPr="005A3123">
              <w:lastRenderedPageBreak/>
              <w:t>SR sent on the PUCCH consists of multi-bit of information,</w:t>
            </w:r>
            <w:r w:rsidRPr="000D3142">
              <w:t xml:space="preserve"> indicating SRB data and DRB data. We think that </w:t>
            </w:r>
            <w:r>
              <w:t>g</w:t>
            </w:r>
            <w:r w:rsidRPr="000D3142">
              <w:t>NB needs to know such requirement for efficient scheduling as soon as possible, such as URLLC traffic.</w:t>
            </w:r>
          </w:p>
        </w:tc>
      </w:tr>
      <w:tr w:rsidR="00AF3189" w14:paraId="0B61912E" w14:textId="77777777" w:rsidTr="006B127A">
        <w:tc>
          <w:tcPr>
            <w:tcW w:w="1555" w:type="dxa"/>
            <w:shd w:val="clear" w:color="auto" w:fill="auto"/>
          </w:tcPr>
          <w:p w14:paraId="0BE6C180" w14:textId="77777777" w:rsidR="00AF3189" w:rsidRPr="006B127A" w:rsidRDefault="00AF3189" w:rsidP="008E61A8">
            <w:pPr>
              <w:pStyle w:val="BodyText"/>
              <w:rPr>
                <w:rFonts w:eastAsia="PMingLiU"/>
                <w:lang w:eastAsia="zh-TW"/>
              </w:rPr>
            </w:pPr>
            <w:r>
              <w:lastRenderedPageBreak/>
              <w:t>Xiaomi</w:t>
            </w:r>
          </w:p>
        </w:tc>
        <w:tc>
          <w:tcPr>
            <w:tcW w:w="8074" w:type="dxa"/>
            <w:shd w:val="clear" w:color="auto" w:fill="auto"/>
          </w:tcPr>
          <w:p w14:paraId="2E99FADB" w14:textId="77777777" w:rsidR="00AF3189" w:rsidRDefault="00AF3189" w:rsidP="00F64940">
            <w:pPr>
              <w:pStyle w:val="BodyText"/>
            </w:pPr>
            <w:r>
              <w:t>We believe that at least SR can be enhanced to indicate the amount of data available for transmission, which gives gNB the opportunity to allocate enough UL resource in one shot, thereby reducing the data transmission delay. This is very important for low latency case.</w:t>
            </w:r>
          </w:p>
          <w:p w14:paraId="6439759A" w14:textId="77777777" w:rsidR="00AF3189" w:rsidRPr="000D3142" w:rsidRDefault="00AF3189" w:rsidP="008E61A8">
            <w:pPr>
              <w:pStyle w:val="BodyText"/>
            </w:pPr>
            <w:r>
              <w:rPr>
                <w:rFonts w:hint="eastAsia"/>
              </w:rPr>
              <w:t xml:space="preserve">But we agree with SAMSUNG that different </w:t>
            </w:r>
            <w:r>
              <w:t>time-</w:t>
            </w:r>
            <w:r>
              <w:rPr>
                <w:rFonts w:hint="eastAsia"/>
              </w:rPr>
              <w:t>frequency</w:t>
            </w:r>
            <w:r>
              <w:t xml:space="preserve"> resource can also be used for this purpose. It does not has to be multiple SR bits.</w:t>
            </w:r>
          </w:p>
        </w:tc>
      </w:tr>
      <w:tr w:rsidR="00E3030A" w14:paraId="1674C62B" w14:textId="77777777" w:rsidTr="006B127A">
        <w:tc>
          <w:tcPr>
            <w:tcW w:w="1555" w:type="dxa"/>
            <w:shd w:val="clear" w:color="auto" w:fill="auto"/>
          </w:tcPr>
          <w:p w14:paraId="390B4B55" w14:textId="77777777" w:rsidR="00991D34" w:rsidRPr="006B127A" w:rsidRDefault="00E3030A">
            <w:pPr>
              <w:pStyle w:val="BodyText"/>
              <w:rPr>
                <w:rFonts w:eastAsia="SimSun"/>
              </w:rPr>
            </w:pPr>
            <w:r w:rsidRPr="006B127A">
              <w:rPr>
                <w:rFonts w:eastAsia="SimSun" w:hint="eastAsia"/>
              </w:rPr>
              <w:t>ZTE</w:t>
            </w:r>
          </w:p>
        </w:tc>
        <w:tc>
          <w:tcPr>
            <w:tcW w:w="8074" w:type="dxa"/>
            <w:shd w:val="clear" w:color="auto" w:fill="auto"/>
          </w:tcPr>
          <w:p w14:paraId="0155C982" w14:textId="77777777" w:rsidR="00422E60" w:rsidRPr="000E4395" w:rsidRDefault="00422E60" w:rsidP="00422E60">
            <w:pPr>
              <w:pStyle w:val="BodyText"/>
            </w:pPr>
            <w:r w:rsidRPr="00AD2114">
              <w:t xml:space="preserve">We think the SR in LTE can be considered as baseline. </w:t>
            </w:r>
          </w:p>
          <w:p w14:paraId="53203A98" w14:textId="77777777" w:rsidR="00991D34" w:rsidRPr="006B127A" w:rsidRDefault="00422E60" w:rsidP="00422E60">
            <w:pPr>
              <w:pStyle w:val="BodyText"/>
              <w:rPr>
                <w:rFonts w:eastAsia="SimSun"/>
              </w:rPr>
            </w:pPr>
            <w:r w:rsidRPr="00AD2114">
              <w:t xml:space="preserve">In addition, since it has been agreed that there can be a mapping between logical channel and numerology/TTI, it would be nice for the NW to know in which numerology/TTI the UE should be scheduled, based on the SR received. Otherwise, some extra delay may be introduced due to the mismatch between the numerology/TTI that the logical channel required and the numerology/TTI scheduled. </w:t>
            </w:r>
            <w:r w:rsidRPr="005A3123">
              <w:t>So, we think it would be beneficial to include more information in the SR.</w:t>
            </w:r>
            <w:r w:rsidRPr="00AD2114">
              <w:t xml:space="preserve"> However, whether it is possible to include more information in SR should be determined by RAN1.</w:t>
            </w:r>
          </w:p>
        </w:tc>
      </w:tr>
      <w:tr w:rsidR="0042524D" w14:paraId="6CCE9FDE" w14:textId="77777777" w:rsidTr="006B127A">
        <w:tc>
          <w:tcPr>
            <w:tcW w:w="1555" w:type="dxa"/>
            <w:shd w:val="clear" w:color="auto" w:fill="auto"/>
          </w:tcPr>
          <w:p w14:paraId="18E3229C" w14:textId="77777777" w:rsidR="0042524D" w:rsidRPr="006B127A" w:rsidRDefault="0042524D">
            <w:pPr>
              <w:pStyle w:val="BodyText"/>
              <w:rPr>
                <w:rFonts w:eastAsia="SimSun"/>
              </w:rPr>
            </w:pPr>
            <w:r>
              <w:rPr>
                <w:rFonts w:hint="eastAsia"/>
                <w:lang w:eastAsia="zh-TW"/>
              </w:rPr>
              <w:t>I</w:t>
            </w:r>
            <w:r>
              <w:rPr>
                <w:lang w:eastAsia="zh-TW"/>
              </w:rPr>
              <w:t>TRI</w:t>
            </w:r>
          </w:p>
        </w:tc>
        <w:tc>
          <w:tcPr>
            <w:tcW w:w="8074" w:type="dxa"/>
            <w:shd w:val="clear" w:color="auto" w:fill="auto"/>
          </w:tcPr>
          <w:p w14:paraId="5CB37CFB" w14:textId="77777777" w:rsidR="0042524D" w:rsidRPr="00AD2114" w:rsidRDefault="0042524D" w:rsidP="0042524D">
            <w:pPr>
              <w:pStyle w:val="BodyText"/>
            </w:pPr>
            <w:r>
              <w:rPr>
                <w:lang w:eastAsia="zh-TW"/>
              </w:rPr>
              <w:t xml:space="preserve">Due to the different requirements of different services, such as eMBB and URLLC, it could be beneficial if gNB may give </w:t>
            </w:r>
            <w:r w:rsidRPr="006B127A">
              <w:rPr>
                <w:rFonts w:eastAsia="DengXian" w:hint="eastAsia"/>
                <w:lang w:eastAsia="zh-TW"/>
              </w:rPr>
              <w:t xml:space="preserve">an </w:t>
            </w:r>
            <w:r>
              <w:rPr>
                <w:lang w:eastAsia="zh-TW"/>
              </w:rPr>
              <w:t>adequate and appropriate response to NR SR</w:t>
            </w:r>
            <w:r w:rsidRPr="006B127A">
              <w:rPr>
                <w:rFonts w:eastAsia="DengXian" w:hint="eastAsia"/>
                <w:lang w:eastAsia="zh-TW"/>
              </w:rPr>
              <w:t xml:space="preserve">. </w:t>
            </w:r>
            <w:r w:rsidRPr="005A3123">
              <w:rPr>
                <w:rFonts w:eastAsia="DengXian"/>
                <w:lang w:eastAsia="zh-TW"/>
              </w:rPr>
              <w:t>So we think</w:t>
            </w:r>
            <w:r w:rsidRPr="005A3123">
              <w:rPr>
                <w:lang w:eastAsia="zh-TW"/>
              </w:rPr>
              <w:t xml:space="preserve"> SR with additional information is worth to </w:t>
            </w:r>
            <w:r w:rsidRPr="005A3123">
              <w:rPr>
                <w:rFonts w:eastAsia="DengXian"/>
                <w:lang w:eastAsia="zh-TW"/>
              </w:rPr>
              <w:t>explore. T</w:t>
            </w:r>
            <w:r w:rsidRPr="005A3123">
              <w:rPr>
                <w:lang w:eastAsia="zh-TW"/>
              </w:rPr>
              <w:t>he cost and gain need more discussion</w:t>
            </w:r>
            <w:r w:rsidRPr="005A3123">
              <w:rPr>
                <w:rFonts w:eastAsia="DengXian"/>
                <w:lang w:eastAsia="zh-TW"/>
              </w:rPr>
              <w:t>, and ask RAN1</w:t>
            </w:r>
            <w:r w:rsidRPr="005A3123">
              <w:rPr>
                <w:lang w:eastAsia="zh-TW"/>
              </w:rPr>
              <w:t xml:space="preserve"> the feasibility of a multi-bit SR.</w:t>
            </w:r>
            <w:r>
              <w:rPr>
                <w:lang w:eastAsia="zh-TW"/>
              </w:rPr>
              <w:t xml:space="preserve"> </w:t>
            </w:r>
          </w:p>
        </w:tc>
      </w:tr>
      <w:tr w:rsidR="00637E07" w14:paraId="084BF8A8" w14:textId="77777777" w:rsidTr="006B127A">
        <w:tc>
          <w:tcPr>
            <w:tcW w:w="1555" w:type="dxa"/>
            <w:shd w:val="clear" w:color="auto" w:fill="auto"/>
          </w:tcPr>
          <w:p w14:paraId="4DD7FD10" w14:textId="77777777" w:rsidR="00637E07" w:rsidRDefault="00637E07" w:rsidP="00F64940">
            <w:pPr>
              <w:pStyle w:val="BodyText"/>
            </w:pPr>
            <w:r>
              <w:rPr>
                <w:rFonts w:hint="eastAsia"/>
              </w:rPr>
              <w:t>CATT</w:t>
            </w:r>
          </w:p>
        </w:tc>
        <w:tc>
          <w:tcPr>
            <w:tcW w:w="8074" w:type="dxa"/>
            <w:shd w:val="clear" w:color="auto" w:fill="auto"/>
          </w:tcPr>
          <w:p w14:paraId="72141A90" w14:textId="77777777" w:rsidR="00637E07" w:rsidRPr="00D81A57" w:rsidRDefault="00637E07" w:rsidP="00F64940">
            <w:pPr>
              <w:pStyle w:val="BodyText"/>
            </w:pPr>
            <w:r>
              <w:t>T</w:t>
            </w:r>
            <w:r>
              <w:rPr>
                <w:rFonts w:hint="eastAsia"/>
              </w:rPr>
              <w:t xml:space="preserve">he </w:t>
            </w:r>
            <w:r>
              <w:t>f</w:t>
            </w:r>
            <w:r>
              <w:rPr>
                <w:rFonts w:hint="eastAsia"/>
              </w:rPr>
              <w:t xml:space="preserve">unction of NR SR should be based on LTE SR, but some enhancement </w:t>
            </w:r>
            <w:r>
              <w:t>c</w:t>
            </w:r>
            <w:r>
              <w:rPr>
                <w:rFonts w:hint="eastAsia"/>
              </w:rPr>
              <w:t xml:space="preserve">ould be considered in order to </w:t>
            </w:r>
            <w:r>
              <w:t>provide means to address high priority services (e.g. URLLC). However, SR improvements should also be considered together with other improvements discussed in RAN1 e.g. grant-free transmissions.</w:t>
            </w:r>
          </w:p>
        </w:tc>
      </w:tr>
      <w:tr w:rsidR="00637E07" w14:paraId="0D9A4242" w14:textId="77777777" w:rsidTr="006B127A">
        <w:tc>
          <w:tcPr>
            <w:tcW w:w="1555" w:type="dxa"/>
            <w:shd w:val="clear" w:color="auto" w:fill="auto"/>
          </w:tcPr>
          <w:p w14:paraId="658EFFB3" w14:textId="77777777" w:rsidR="00637E07" w:rsidRDefault="00DD4CF8">
            <w:pPr>
              <w:pStyle w:val="BodyText"/>
              <w:rPr>
                <w:lang w:eastAsia="zh-TW"/>
              </w:rPr>
            </w:pPr>
            <w:r>
              <w:rPr>
                <w:lang w:eastAsia="zh-TW"/>
              </w:rPr>
              <w:t>Qualcomm</w:t>
            </w:r>
          </w:p>
        </w:tc>
        <w:tc>
          <w:tcPr>
            <w:tcW w:w="8074" w:type="dxa"/>
            <w:shd w:val="clear" w:color="auto" w:fill="auto"/>
          </w:tcPr>
          <w:p w14:paraId="39F4587C" w14:textId="77777777" w:rsidR="00DD4CF8" w:rsidRDefault="00DD4CF8" w:rsidP="00DD4CF8">
            <w:pPr>
              <w:pStyle w:val="BodyText"/>
              <w:rPr>
                <w:lang w:eastAsia="zh-TW"/>
              </w:rPr>
            </w:pPr>
            <w:r>
              <w:rPr>
                <w:lang w:eastAsia="zh-TW"/>
              </w:rPr>
              <w:t xml:space="preserve">a.      We believe SR is still a useful function to have for dynamic scheduling in NR, at least for some applications.  </w:t>
            </w:r>
          </w:p>
          <w:p w14:paraId="6DF35A72" w14:textId="77777777" w:rsidR="00DD4CF8" w:rsidRDefault="00DD4CF8" w:rsidP="00DD4CF8">
            <w:pPr>
              <w:pStyle w:val="BodyText"/>
              <w:rPr>
                <w:lang w:eastAsia="zh-TW"/>
              </w:rPr>
            </w:pPr>
            <w:r>
              <w:rPr>
                <w:lang w:eastAsia="zh-TW"/>
              </w:rPr>
              <w:t xml:space="preserve">b.      As scheduling will become more complex in NR (e.g. due to multiple numerologies) and there are performance benefits from shorter scheduling delays, </w:t>
            </w:r>
            <w:r w:rsidRPr="005A3123">
              <w:rPr>
                <w:lang w:eastAsia="zh-TW"/>
              </w:rPr>
              <w:t>we agree with the argument that expanding SR with more information could help gNB schedule UEs faster and more efficiently.</w:t>
            </w:r>
          </w:p>
          <w:p w14:paraId="2BE1B99B" w14:textId="77777777" w:rsidR="00637E07" w:rsidRDefault="00DD4CF8" w:rsidP="00DD4CF8">
            <w:pPr>
              <w:pStyle w:val="BodyText"/>
              <w:rPr>
                <w:lang w:eastAsia="zh-TW"/>
              </w:rPr>
            </w:pPr>
            <w:r>
              <w:rPr>
                <w:lang w:eastAsia="zh-TW"/>
              </w:rPr>
              <w:t>c.     In mmW systems, an enhanced SR could also be used to indicate new beam after a beam failure, which has been suggested in RAN1.</w:t>
            </w:r>
          </w:p>
        </w:tc>
      </w:tr>
      <w:tr w:rsidR="009F1A70" w14:paraId="6BE84EF2" w14:textId="77777777" w:rsidTr="006B127A">
        <w:tc>
          <w:tcPr>
            <w:tcW w:w="1555" w:type="dxa"/>
            <w:shd w:val="clear" w:color="auto" w:fill="auto"/>
          </w:tcPr>
          <w:p w14:paraId="71EC945F" w14:textId="77777777" w:rsidR="009F1A70" w:rsidRDefault="009F1A70">
            <w:pPr>
              <w:pStyle w:val="BodyText"/>
              <w:rPr>
                <w:lang w:eastAsia="zh-TW"/>
              </w:rPr>
            </w:pPr>
            <w:r>
              <w:rPr>
                <w:lang w:eastAsia="zh-TW"/>
              </w:rPr>
              <w:t>Intel</w:t>
            </w:r>
          </w:p>
        </w:tc>
        <w:tc>
          <w:tcPr>
            <w:tcW w:w="8074" w:type="dxa"/>
            <w:shd w:val="clear" w:color="auto" w:fill="auto"/>
          </w:tcPr>
          <w:p w14:paraId="1C04FBC5" w14:textId="77777777" w:rsidR="009F1A70" w:rsidRDefault="009F1A70" w:rsidP="009F1A70">
            <w:pPr>
              <w:pStyle w:val="BodyText"/>
              <w:rPr>
                <w:lang w:eastAsia="zh-TW"/>
              </w:rPr>
            </w:pPr>
            <w:r>
              <w:rPr>
                <w:lang w:eastAsia="zh-TW"/>
              </w:rPr>
              <w:t xml:space="preserve">SR is required for dynamic scheduling scheme to request for UL resources. </w:t>
            </w:r>
          </w:p>
          <w:p w14:paraId="063B86C4" w14:textId="77777777" w:rsidR="009F1A70" w:rsidRDefault="009F1A70" w:rsidP="009F1A70">
            <w:pPr>
              <w:pStyle w:val="BodyText"/>
              <w:rPr>
                <w:lang w:eastAsia="zh-TW"/>
              </w:rPr>
            </w:pPr>
            <w:r>
              <w:rPr>
                <w:lang w:eastAsia="zh-TW"/>
              </w:rPr>
              <w:t>We see 2 aspects of SR in NR can be different to LTE: 1) It needs to provide the priority of the indication (e.g. highest LCG) so that the eNB can decide on how fast to respond to the request. 2) Improve on the latency in terms of providing more information (e.g. buffer status on the highest LCG), instead of a 2-step procedure where SR only request for UL grant for BSR and BSR provides info for more UL grant for more UL data info.</w:t>
            </w:r>
          </w:p>
          <w:p w14:paraId="34ADCAA5" w14:textId="77777777" w:rsidR="009F1A70" w:rsidRDefault="009F1A70" w:rsidP="009F1A70">
            <w:pPr>
              <w:pStyle w:val="BodyText"/>
              <w:rPr>
                <w:lang w:eastAsia="zh-TW"/>
              </w:rPr>
            </w:pPr>
            <w:r>
              <w:rPr>
                <w:lang w:eastAsia="zh-TW"/>
              </w:rPr>
              <w:t>The benefit of 1) is that it will allow the eNB scheduler to prioritise on the UL scheduling, and 2) is to reduce latency for some services with high priority.</w:t>
            </w:r>
          </w:p>
          <w:p w14:paraId="0A43F3B0" w14:textId="77777777" w:rsidR="009F1A70" w:rsidRDefault="009F1A70" w:rsidP="009F1A70">
            <w:pPr>
              <w:pStyle w:val="BodyText"/>
              <w:rPr>
                <w:lang w:eastAsia="zh-TW"/>
              </w:rPr>
            </w:pPr>
            <w:r>
              <w:rPr>
                <w:lang w:eastAsia="zh-TW"/>
              </w:rPr>
              <w:t>However, we also think we should get input from RAN1 on how many bits in SR are feasible for NR and design the SR accordingly.</w:t>
            </w:r>
          </w:p>
        </w:tc>
      </w:tr>
      <w:tr w:rsidR="00815F30" w14:paraId="1FCC77AC" w14:textId="77777777" w:rsidTr="00815F30">
        <w:tc>
          <w:tcPr>
            <w:tcW w:w="1555" w:type="dxa"/>
            <w:tcBorders>
              <w:top w:val="single" w:sz="4" w:space="0" w:color="auto"/>
              <w:left w:val="single" w:sz="4" w:space="0" w:color="auto"/>
              <w:bottom w:val="single" w:sz="4" w:space="0" w:color="auto"/>
              <w:right w:val="single" w:sz="4" w:space="0" w:color="auto"/>
            </w:tcBorders>
            <w:shd w:val="clear" w:color="auto" w:fill="auto"/>
          </w:tcPr>
          <w:p w14:paraId="4A2999F7" w14:textId="77777777" w:rsidR="00815F30" w:rsidRDefault="00815F30" w:rsidP="00F64940">
            <w:pPr>
              <w:pStyle w:val="BodyText"/>
              <w:rPr>
                <w:lang w:eastAsia="zh-TW"/>
              </w:rPr>
            </w:pPr>
            <w:r>
              <w:rPr>
                <w:lang w:eastAsia="zh-TW"/>
              </w:rPr>
              <w:t>Huawei, HiSilicon</w:t>
            </w:r>
          </w:p>
        </w:tc>
        <w:tc>
          <w:tcPr>
            <w:tcW w:w="8074" w:type="dxa"/>
            <w:tcBorders>
              <w:top w:val="single" w:sz="4" w:space="0" w:color="auto"/>
              <w:left w:val="single" w:sz="4" w:space="0" w:color="auto"/>
              <w:bottom w:val="single" w:sz="4" w:space="0" w:color="auto"/>
              <w:right w:val="single" w:sz="4" w:space="0" w:color="auto"/>
            </w:tcBorders>
            <w:shd w:val="clear" w:color="auto" w:fill="auto"/>
          </w:tcPr>
          <w:p w14:paraId="390482E8" w14:textId="77777777" w:rsidR="00815F30" w:rsidRDefault="00815F30" w:rsidP="00F64940">
            <w:pPr>
              <w:pStyle w:val="BodyText"/>
              <w:rPr>
                <w:lang w:eastAsia="zh-TW"/>
              </w:rPr>
            </w:pPr>
            <w:r w:rsidRPr="005A3123">
              <w:rPr>
                <w:lang w:eastAsia="zh-TW"/>
              </w:rPr>
              <w:t>The benefit of enhancing SR with more bits</w:t>
            </w:r>
            <w:r>
              <w:rPr>
                <w:lang w:eastAsia="zh-TW"/>
              </w:rPr>
              <w:t xml:space="preserve"> (more capacity) should be evaluated by RAN1 together with the design of UL control channel and the analysis of the associated overhead.</w:t>
            </w:r>
          </w:p>
          <w:p w14:paraId="7D1EC084" w14:textId="77777777" w:rsidR="00815F30" w:rsidRDefault="00815F30" w:rsidP="00D15864">
            <w:pPr>
              <w:pStyle w:val="BodyText"/>
              <w:rPr>
                <w:lang w:eastAsia="zh-TW"/>
              </w:rPr>
            </w:pPr>
            <w:r>
              <w:rPr>
                <w:lang w:eastAsia="zh-TW"/>
              </w:rPr>
              <w:t xml:space="preserve">Given the fact that not all logical channels are to be mapped to the same numerologies, </w:t>
            </w:r>
            <w:r w:rsidR="00D15864">
              <w:rPr>
                <w:lang w:eastAsia="zh-TW"/>
              </w:rPr>
              <w:t xml:space="preserve">Numerology or logical channel dependent </w:t>
            </w:r>
            <w:r>
              <w:rPr>
                <w:lang w:eastAsia="zh-TW"/>
              </w:rPr>
              <w:t xml:space="preserve">SR </w:t>
            </w:r>
            <w:r w:rsidR="00D15864">
              <w:rPr>
                <w:lang w:eastAsia="zh-TW"/>
              </w:rPr>
              <w:t xml:space="preserve">operation </w:t>
            </w:r>
            <w:r>
              <w:rPr>
                <w:lang w:eastAsia="zh-TW"/>
              </w:rPr>
              <w:t>may be studied in RAN2.</w:t>
            </w:r>
          </w:p>
        </w:tc>
      </w:tr>
      <w:tr w:rsidR="004A2449" w14:paraId="7134A1AA" w14:textId="77777777" w:rsidTr="00815F30">
        <w:tc>
          <w:tcPr>
            <w:tcW w:w="1555" w:type="dxa"/>
            <w:tcBorders>
              <w:top w:val="single" w:sz="4" w:space="0" w:color="auto"/>
              <w:left w:val="single" w:sz="4" w:space="0" w:color="auto"/>
              <w:bottom w:val="single" w:sz="4" w:space="0" w:color="auto"/>
              <w:right w:val="single" w:sz="4" w:space="0" w:color="auto"/>
            </w:tcBorders>
            <w:shd w:val="clear" w:color="auto" w:fill="auto"/>
          </w:tcPr>
          <w:p w14:paraId="0217D4BC" w14:textId="77777777" w:rsidR="004A2449" w:rsidRPr="00FD20FF" w:rsidRDefault="004A2449" w:rsidP="00F64940">
            <w:pPr>
              <w:pStyle w:val="BodyText"/>
              <w:rPr>
                <w:rFonts w:eastAsia="MS Mincho"/>
                <w:lang w:eastAsia="ja-JP"/>
              </w:rPr>
            </w:pPr>
            <w:r w:rsidRPr="001E75D8">
              <w:rPr>
                <w:rFonts w:eastAsia="MS Mincho" w:hint="eastAsia"/>
                <w:lang w:eastAsia="ja-JP"/>
              </w:rPr>
              <w:t>NTT DOCOMO</w:t>
            </w:r>
          </w:p>
        </w:tc>
        <w:tc>
          <w:tcPr>
            <w:tcW w:w="8074" w:type="dxa"/>
            <w:tcBorders>
              <w:top w:val="single" w:sz="4" w:space="0" w:color="auto"/>
              <w:left w:val="single" w:sz="4" w:space="0" w:color="auto"/>
              <w:bottom w:val="single" w:sz="4" w:space="0" w:color="auto"/>
              <w:right w:val="single" w:sz="4" w:space="0" w:color="auto"/>
            </w:tcBorders>
            <w:shd w:val="clear" w:color="auto" w:fill="auto"/>
          </w:tcPr>
          <w:p w14:paraId="6748DC34" w14:textId="77777777" w:rsidR="004A2449" w:rsidRPr="00FD20FF" w:rsidRDefault="004A2449" w:rsidP="008663B8">
            <w:pPr>
              <w:pStyle w:val="BodyText"/>
              <w:rPr>
                <w:rFonts w:eastAsia="MS Mincho"/>
                <w:lang w:eastAsia="ja-JP"/>
              </w:rPr>
            </w:pPr>
            <w:r w:rsidRPr="001E75D8">
              <w:rPr>
                <w:rFonts w:eastAsia="MS Mincho" w:hint="eastAsia"/>
                <w:lang w:eastAsia="ja-JP"/>
              </w:rPr>
              <w:t xml:space="preserve">We think </w:t>
            </w:r>
            <w:r w:rsidRPr="001E75D8">
              <w:rPr>
                <w:rFonts w:eastAsia="MS Mincho"/>
                <w:lang w:eastAsia="ja-JP"/>
              </w:rPr>
              <w:t xml:space="preserve">that LTE SR mechanism </w:t>
            </w:r>
            <w:r w:rsidRPr="001E75D8">
              <w:rPr>
                <w:rFonts w:eastAsia="MS Mincho" w:hint="eastAsia"/>
                <w:lang w:eastAsia="ja-JP"/>
              </w:rPr>
              <w:t xml:space="preserve">can be a baseline. On the other hand, one of the potential issues is that </w:t>
            </w:r>
            <w:r w:rsidR="0036256A" w:rsidRPr="001E75D8">
              <w:rPr>
                <w:rFonts w:eastAsia="MS Mincho" w:hint="eastAsia"/>
                <w:lang w:eastAsia="ja-JP"/>
              </w:rPr>
              <w:t>eNB cannot be aware of which service triggers SR</w:t>
            </w:r>
            <w:r w:rsidR="008663B8" w:rsidRPr="001E75D8">
              <w:rPr>
                <w:rFonts w:eastAsia="MS Mincho" w:hint="eastAsia"/>
                <w:lang w:eastAsia="ja-JP"/>
              </w:rPr>
              <w:t xml:space="preserve">. </w:t>
            </w:r>
            <w:r w:rsidR="0036256A" w:rsidRPr="001E75D8">
              <w:rPr>
                <w:rFonts w:eastAsia="MS Mincho" w:hint="eastAsia"/>
                <w:lang w:eastAsia="ja-JP"/>
              </w:rPr>
              <w:t xml:space="preserve">eNB should provide UL grant </w:t>
            </w:r>
            <w:r w:rsidR="008663B8" w:rsidRPr="001E75D8">
              <w:rPr>
                <w:rFonts w:eastAsia="MS Mincho" w:hint="eastAsia"/>
                <w:lang w:eastAsia="ja-JP"/>
              </w:rPr>
              <w:t xml:space="preserve">anyway since UE may have high priority service while UE actually have very low priority data. </w:t>
            </w:r>
          </w:p>
        </w:tc>
      </w:tr>
      <w:tr w:rsidR="0092419E" w14:paraId="6C226DE5" w14:textId="77777777" w:rsidTr="00815F30">
        <w:tc>
          <w:tcPr>
            <w:tcW w:w="1555" w:type="dxa"/>
            <w:tcBorders>
              <w:top w:val="single" w:sz="4" w:space="0" w:color="auto"/>
              <w:left w:val="single" w:sz="4" w:space="0" w:color="auto"/>
              <w:bottom w:val="single" w:sz="4" w:space="0" w:color="auto"/>
              <w:right w:val="single" w:sz="4" w:space="0" w:color="auto"/>
            </w:tcBorders>
            <w:shd w:val="clear" w:color="auto" w:fill="auto"/>
          </w:tcPr>
          <w:p w14:paraId="0B2AE162" w14:textId="77777777" w:rsidR="0092419E" w:rsidRPr="001E75D8" w:rsidRDefault="0092419E" w:rsidP="00F64940">
            <w:pPr>
              <w:pStyle w:val="BodyText"/>
              <w:rPr>
                <w:rFonts w:eastAsia="MS Mincho"/>
                <w:lang w:eastAsia="ja-JP"/>
              </w:rPr>
            </w:pPr>
            <w:r>
              <w:rPr>
                <w:rFonts w:eastAsia="SimSun" w:hint="eastAsia"/>
              </w:rPr>
              <w:lastRenderedPageBreak/>
              <w:t>Lenovo&amp;Motorola M</w:t>
            </w:r>
          </w:p>
        </w:tc>
        <w:tc>
          <w:tcPr>
            <w:tcW w:w="8074" w:type="dxa"/>
            <w:tcBorders>
              <w:top w:val="single" w:sz="4" w:space="0" w:color="auto"/>
              <w:left w:val="single" w:sz="4" w:space="0" w:color="auto"/>
              <w:bottom w:val="single" w:sz="4" w:space="0" w:color="auto"/>
              <w:right w:val="single" w:sz="4" w:space="0" w:color="auto"/>
            </w:tcBorders>
            <w:shd w:val="clear" w:color="auto" w:fill="auto"/>
          </w:tcPr>
          <w:p w14:paraId="0715325D" w14:textId="77777777" w:rsidR="0092419E" w:rsidRDefault="0092419E" w:rsidP="0092419E">
            <w:pPr>
              <w:pStyle w:val="BodyText"/>
              <w:rPr>
                <w:rFonts w:eastAsia="SimSun"/>
              </w:rPr>
            </w:pPr>
            <w:r>
              <w:rPr>
                <w:rFonts w:eastAsia="SimSun" w:hint="eastAsia"/>
              </w:rPr>
              <w:t>W</w:t>
            </w:r>
            <w:r>
              <w:rPr>
                <w:rFonts w:eastAsia="SimSun"/>
              </w:rPr>
              <w:t xml:space="preserve">e think legacy SR can be considered as baseline. </w:t>
            </w:r>
          </w:p>
          <w:p w14:paraId="5339D162" w14:textId="77777777" w:rsidR="0092419E" w:rsidRPr="001E75D8" w:rsidRDefault="0092419E" w:rsidP="0092419E">
            <w:pPr>
              <w:pStyle w:val="BodyText"/>
              <w:rPr>
                <w:rFonts w:eastAsia="MS Mincho"/>
                <w:lang w:eastAsia="ja-JP"/>
              </w:rPr>
            </w:pPr>
            <w:r>
              <w:rPr>
                <w:rFonts w:eastAsia="SimSun"/>
              </w:rPr>
              <w:t>I</w:t>
            </w:r>
            <w:r>
              <w:rPr>
                <w:rFonts w:eastAsia="SimSun" w:hint="eastAsia"/>
              </w:rPr>
              <w:t xml:space="preserve">n addition, </w:t>
            </w:r>
            <w:r w:rsidRPr="005A3123">
              <w:rPr>
                <w:rFonts w:eastAsia="SimSun"/>
              </w:rPr>
              <w:t>w</w:t>
            </w:r>
            <w:r w:rsidRPr="005A3123">
              <w:rPr>
                <w:lang w:eastAsia="ko-KR"/>
              </w:rPr>
              <w:t xml:space="preserve">e see it would be beneficial </w:t>
            </w:r>
            <w:r w:rsidRPr="005A3123">
              <w:rPr>
                <w:rFonts w:eastAsia="SimSun"/>
              </w:rPr>
              <w:t xml:space="preserve">using multi-bit </w:t>
            </w:r>
            <w:r w:rsidRPr="005A3123">
              <w:rPr>
                <w:lang w:eastAsia="ko-KR"/>
              </w:rPr>
              <w:t>SR</w:t>
            </w:r>
            <w:r>
              <w:rPr>
                <w:rFonts w:eastAsia="SimSun" w:hint="eastAsia"/>
              </w:rPr>
              <w:t xml:space="preserve">, e.g. to indicate available data related information to assist gNB scheduling for URLLC service. </w:t>
            </w:r>
            <w:r>
              <w:rPr>
                <w:rFonts w:eastAsia="SimSun"/>
              </w:rPr>
              <w:t>S</w:t>
            </w:r>
            <w:r>
              <w:rPr>
                <w:rFonts w:eastAsia="SimSun" w:hint="eastAsia"/>
              </w:rPr>
              <w:t>o gNB can fastly schedule the UL data transmission based on the multi-bit SR without legacy BSR report.</w:t>
            </w:r>
          </w:p>
        </w:tc>
      </w:tr>
    </w:tbl>
    <w:p w14:paraId="7FDEED76" w14:textId="404E5DDA" w:rsidR="00EE3A67" w:rsidRDefault="00EE3A67" w:rsidP="007D7E00">
      <w:pPr>
        <w:pStyle w:val="BodyText"/>
      </w:pPr>
    </w:p>
    <w:p w14:paraId="19734917" w14:textId="440EE6E6" w:rsidR="00862257" w:rsidRDefault="00862257" w:rsidP="007D7E00">
      <w:pPr>
        <w:pStyle w:val="BodyText"/>
      </w:pPr>
      <w:r>
        <w:t>Rapporteur’s conclusion:</w:t>
      </w:r>
    </w:p>
    <w:p w14:paraId="735361D0" w14:textId="7028636E" w:rsidR="00875FAB" w:rsidRDefault="00862257" w:rsidP="007D7E00">
      <w:pPr>
        <w:pStyle w:val="BodyText"/>
      </w:pPr>
      <w:r>
        <w:t xml:space="preserve">Many companies think a multi-bit SR would be beneficial but also recognize that RAN1 decides the feasibility of a multi-bit SR. </w:t>
      </w:r>
      <w:r w:rsidR="00DC3594">
        <w:t>Some</w:t>
      </w:r>
      <w:r w:rsidR="00875FAB">
        <w:t xml:space="preserve"> companies do not think multi-bit SR will bring much benefit.</w:t>
      </w:r>
    </w:p>
    <w:p w14:paraId="0ABCDF8C" w14:textId="0612FD4B" w:rsidR="00862257" w:rsidRDefault="00FD20FF" w:rsidP="007D7E00">
      <w:pPr>
        <w:pStyle w:val="BodyText"/>
      </w:pPr>
      <w:r>
        <w:t xml:space="preserve">Several </w:t>
      </w:r>
      <w:r w:rsidR="009F4DFC">
        <w:t xml:space="preserve">of the </w:t>
      </w:r>
      <w:r>
        <w:t xml:space="preserve">companies </w:t>
      </w:r>
      <w:r w:rsidR="009F4DFC">
        <w:t xml:space="preserve">supporting multi-bit SR </w:t>
      </w:r>
      <w:r>
        <w:t>suggest to ask RAN1 for feasibility of a multi-bit SR.</w:t>
      </w:r>
      <w:r w:rsidR="009F4DFC">
        <w:t xml:space="preserve"> Other supporters of multi-bit SR are happy to leave the decision to RAN1 altogether.</w:t>
      </w:r>
      <w:r>
        <w:t xml:space="preserve"> Should a multi-bit SR be feasible there are many proposals on what to signal with extra bits. There is no clear consensus but a common direction among some companies is to use the multi-bit SR to show presence of high-priority data, but the exact solutions differ. Several companies suggest to</w:t>
      </w:r>
      <w:r w:rsidR="009F4DFC">
        <w:t xml:space="preserve"> stick with single-bit SR and</w:t>
      </w:r>
      <w:r>
        <w:t xml:space="preserve"> use LTE SR as baseline</w:t>
      </w:r>
      <w:r w:rsidR="00DC3594">
        <w:t xml:space="preserve"> </w:t>
      </w:r>
      <w:r>
        <w:t>and several companies think we should not forget other proposed solutions e.g. grant-free access to keep the latency short.</w:t>
      </w:r>
    </w:p>
    <w:p w14:paraId="0CBAE292" w14:textId="62624E3A" w:rsidR="00FD20FF" w:rsidRDefault="006C04AA" w:rsidP="00FD20FF">
      <w:pPr>
        <w:pStyle w:val="Proposal"/>
      </w:pPr>
      <w:bookmarkStart w:id="0" w:name="_Toc478042295"/>
      <w:r>
        <w:t xml:space="preserve">Send LS to RAN1, </w:t>
      </w:r>
      <w:r w:rsidR="005A3123">
        <w:t>on the topic of standardization of multi-bit SR.</w:t>
      </w:r>
      <w:bookmarkEnd w:id="0"/>
    </w:p>
    <w:p w14:paraId="6E5B2241" w14:textId="7A974684" w:rsidR="00FD20FF" w:rsidRDefault="00FD20FF" w:rsidP="00FD20FF">
      <w:pPr>
        <w:pStyle w:val="Proposal"/>
      </w:pPr>
      <w:bookmarkStart w:id="1" w:name="_Toc478042296"/>
      <w:r>
        <w:t xml:space="preserve">If RAN1 </w:t>
      </w:r>
      <w:r w:rsidR="00875FAB">
        <w:t>agrees to standardize</w:t>
      </w:r>
      <w:r>
        <w:t xml:space="preserve"> multi-bit SR then RAN2 should consider using it to indicate presence of high-priority data in the UE.</w:t>
      </w:r>
      <w:bookmarkEnd w:id="1"/>
    </w:p>
    <w:p w14:paraId="2648D110" w14:textId="77777777" w:rsidR="00EE3A67" w:rsidRDefault="006A0CE5" w:rsidP="006A0CE5">
      <w:pPr>
        <w:pStyle w:val="Heading2"/>
      </w:pPr>
      <w:bookmarkStart w:id="2" w:name="_GoBack"/>
      <w:bookmarkEnd w:id="2"/>
      <w:r>
        <w:t>Latency</w:t>
      </w:r>
      <w:r w:rsidR="00CF1CB6">
        <w:t xml:space="preserve"> and periodicity</w:t>
      </w:r>
      <w:r>
        <w:t xml:space="preserve"> of the SR in LTE</w:t>
      </w:r>
    </w:p>
    <w:p w14:paraId="52891CC4" w14:textId="77777777" w:rsidR="006A0CE5" w:rsidRPr="006A0CE5" w:rsidRDefault="006A0CE5" w:rsidP="006A0CE5">
      <w:r>
        <w:t xml:space="preserve">In LTE the periodicity of the SR periodicity can be {1, 2, 5, 10, 20, 40, 80} ms. After the transmission of the SR </w:t>
      </w:r>
      <w:r w:rsidR="00CF1CB6">
        <w:t>the UE will monitor PDCCH and upon reception of an UL grant the UL-SCH transmission follows 4 subframes later. The SR periodicity is a main contributor to the overall latency from data arrival to the UL-SCH transmission, unless it is kept very short. There is a trade-off between SR periodicities and the capacity. With a short SR periodicity in the system, fewer UEs can be configured with SR compared to longer SR periodicities</w:t>
      </w:r>
      <w:r w:rsidR="00E73F15">
        <w:t xml:space="preserve"> which allows more UEs to be configured with SR</w:t>
      </w:r>
      <w:r w:rsidR="00CF1CB6">
        <w:t>.</w:t>
      </w:r>
    </w:p>
    <w:p w14:paraId="71216FC1" w14:textId="77777777" w:rsidR="007D7E00" w:rsidRDefault="00CF1CB6" w:rsidP="00CF1CB6">
      <w:pPr>
        <w:pStyle w:val="Heading2"/>
      </w:pPr>
      <w:r>
        <w:t>Latency and periodicity of the SR in NR</w:t>
      </w:r>
    </w:p>
    <w:p w14:paraId="2AC9362D" w14:textId="77777777" w:rsidR="00CF1CB6" w:rsidRDefault="00CF1CB6" w:rsidP="007D7E00">
      <w:pPr>
        <w:pStyle w:val="BodyText"/>
      </w:pPr>
      <w:r>
        <w:t xml:space="preserve">Some companies </w:t>
      </w:r>
      <w:r w:rsidR="00E75BBE">
        <w:t xml:space="preserve">[4][6][7] </w:t>
      </w:r>
      <w:r>
        <w:t xml:space="preserve">have stressed the importance of short latency in NR to </w:t>
      </w:r>
      <w:r w:rsidR="00E73F15">
        <w:t xml:space="preserve">support services like URLLC which of course impacts the </w:t>
      </w:r>
      <w:r w:rsidR="004371F8">
        <w:t xml:space="preserve">design of the </w:t>
      </w:r>
      <w:r w:rsidR="00E73F15">
        <w:t>SR.</w:t>
      </w:r>
      <w:r w:rsidR="004371F8">
        <w:t xml:space="preserve"> The design of the SR in a multi-numerology/TTI duration configuration also influences the latency.</w:t>
      </w:r>
    </w:p>
    <w:p w14:paraId="043027F4" w14:textId="77777777" w:rsidR="004371F8" w:rsidRDefault="004371F8" w:rsidP="007D7E00">
      <w:pPr>
        <w:pStyle w:val="BodyText"/>
      </w:pPr>
      <w:r>
        <w:t>Companies are invited to comment on the latency and periodicity of Scheduling Request in NR</w:t>
      </w:r>
      <w:r w:rsidR="007E7839">
        <w:t xml:space="preserve"> taking the submitted contributions into account</w:t>
      </w:r>
      <w:r>
        <w:t>. Aspects to consider could be:</w:t>
      </w:r>
    </w:p>
    <w:p w14:paraId="467979AE" w14:textId="77777777" w:rsidR="00BD0FCA" w:rsidRDefault="004371F8" w:rsidP="004371F8">
      <w:pPr>
        <w:pStyle w:val="B1"/>
      </w:pPr>
      <w:r>
        <w:t>-</w:t>
      </w:r>
      <w:r>
        <w:tab/>
      </w:r>
      <w:r w:rsidR="00BD0FCA">
        <w:t xml:space="preserve">Whether any major design </w:t>
      </w:r>
      <w:r w:rsidR="006075BE">
        <w:t xml:space="preserve">changes </w:t>
      </w:r>
      <w:r w:rsidR="00BD0FCA">
        <w:t xml:space="preserve">related to </w:t>
      </w:r>
      <w:r w:rsidR="008F70EB">
        <w:t xml:space="preserve">SR </w:t>
      </w:r>
      <w:r w:rsidR="00BD0FCA">
        <w:t>latency and periodicity compared to LTE are necessary.</w:t>
      </w:r>
    </w:p>
    <w:p w14:paraId="3D3DF156" w14:textId="77777777" w:rsidR="004371F8" w:rsidRDefault="00BD0FCA" w:rsidP="004371F8">
      <w:pPr>
        <w:pStyle w:val="B1"/>
      </w:pPr>
      <w:r>
        <w:t>-</w:t>
      </w:r>
      <w:r>
        <w:tab/>
      </w:r>
      <w:r w:rsidR="004371F8">
        <w:t xml:space="preserve">What is the impact from the </w:t>
      </w:r>
      <w:r w:rsidR="008F70EB">
        <w:t xml:space="preserve">NR </w:t>
      </w:r>
      <w:r w:rsidR="004371F8">
        <w:t>latency requirements</w:t>
      </w:r>
    </w:p>
    <w:p w14:paraId="0C604404" w14:textId="77777777" w:rsidR="004371F8" w:rsidRDefault="004371F8" w:rsidP="004371F8">
      <w:pPr>
        <w:pStyle w:val="B1"/>
      </w:pPr>
      <w:r>
        <w:t>-</w:t>
      </w:r>
      <w:r>
        <w:tab/>
        <w:t>What is the impact from a multi numerology/TTI duration configuration</w:t>
      </w:r>
    </w:p>
    <w:p w14:paraId="641E03C6" w14:textId="77777777" w:rsidR="00BD0FCA" w:rsidRDefault="00BD0FCA" w:rsidP="004371F8">
      <w:pPr>
        <w:pStyle w:val="B1"/>
      </w:pPr>
      <w:r>
        <w:t>-</w:t>
      </w:r>
      <w:r>
        <w:tab/>
        <w:t>What is the impact from other functions designed to reduce latency, e.g. grant-free transmissions and SPS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7845"/>
      </w:tblGrid>
      <w:tr w:rsidR="00BD0FCA" w:rsidRPr="006A0CE5" w14:paraId="24FB1808" w14:textId="77777777" w:rsidTr="006B127A">
        <w:tc>
          <w:tcPr>
            <w:tcW w:w="1555" w:type="dxa"/>
            <w:shd w:val="clear" w:color="auto" w:fill="auto"/>
          </w:tcPr>
          <w:p w14:paraId="6E83B737" w14:textId="77777777" w:rsidR="00BD0FCA" w:rsidRPr="006B127A" w:rsidRDefault="00BD0FCA" w:rsidP="00F64940">
            <w:pPr>
              <w:pStyle w:val="BodyText"/>
              <w:rPr>
                <w:b/>
              </w:rPr>
            </w:pPr>
            <w:r w:rsidRPr="006B127A">
              <w:rPr>
                <w:b/>
              </w:rPr>
              <w:t>Company</w:t>
            </w:r>
          </w:p>
        </w:tc>
        <w:tc>
          <w:tcPr>
            <w:tcW w:w="8074" w:type="dxa"/>
            <w:shd w:val="clear" w:color="auto" w:fill="auto"/>
          </w:tcPr>
          <w:p w14:paraId="4E18B596" w14:textId="77777777" w:rsidR="00BD0FCA" w:rsidRPr="006B127A" w:rsidRDefault="00BD0FCA" w:rsidP="00F64940">
            <w:pPr>
              <w:pStyle w:val="BodyText"/>
              <w:rPr>
                <w:b/>
              </w:rPr>
            </w:pPr>
            <w:r w:rsidRPr="006B127A">
              <w:rPr>
                <w:b/>
              </w:rPr>
              <w:t>Comment</w:t>
            </w:r>
          </w:p>
        </w:tc>
      </w:tr>
      <w:tr w:rsidR="00BD0FCA" w14:paraId="12A43561" w14:textId="77777777" w:rsidTr="006B127A">
        <w:tc>
          <w:tcPr>
            <w:tcW w:w="1555" w:type="dxa"/>
            <w:shd w:val="clear" w:color="auto" w:fill="auto"/>
          </w:tcPr>
          <w:p w14:paraId="4FD5AAE5" w14:textId="77777777" w:rsidR="00BD0FCA" w:rsidRDefault="005B394C" w:rsidP="00F64940">
            <w:pPr>
              <w:pStyle w:val="BodyText"/>
            </w:pPr>
            <w:r>
              <w:t>Samsung</w:t>
            </w:r>
          </w:p>
        </w:tc>
        <w:tc>
          <w:tcPr>
            <w:tcW w:w="8074" w:type="dxa"/>
            <w:shd w:val="clear" w:color="auto" w:fill="auto"/>
          </w:tcPr>
          <w:p w14:paraId="5309F1AD" w14:textId="77777777" w:rsidR="00BD0FCA" w:rsidRDefault="00455606" w:rsidP="00640902">
            <w:pPr>
              <w:pStyle w:val="BodyText"/>
            </w:pPr>
            <w:r w:rsidRPr="00455606">
              <w:t xml:space="preserve">RAN1 has </w:t>
            </w:r>
            <w:r>
              <w:t xml:space="preserve">already </w:t>
            </w:r>
            <w:r w:rsidRPr="00455606">
              <w:t>agreed to support shorter periodicities for SR transmission</w:t>
            </w:r>
            <w:r>
              <w:t xml:space="preserve">. </w:t>
            </w:r>
            <w:r w:rsidR="00640902">
              <w:t>We do not see any additional RAN2-originated requirements being needed</w:t>
            </w:r>
            <w:r w:rsidR="006B69A2">
              <w:t xml:space="preserve"> on this topic</w:t>
            </w:r>
            <w:r w:rsidR="00640902">
              <w:t>.</w:t>
            </w:r>
          </w:p>
          <w:p w14:paraId="3F89558F" w14:textId="77777777" w:rsidR="00640902" w:rsidRDefault="00640902" w:rsidP="00640902">
            <w:pPr>
              <w:pStyle w:val="BodyText"/>
            </w:pPr>
            <w:r>
              <w:t xml:space="preserve">As mentioned earlier, </w:t>
            </w:r>
            <w:r w:rsidRPr="00640902">
              <w:t>other functions designed to reduce latency, e.g. grant-free</w:t>
            </w:r>
            <w:r w:rsidR="009A7C83">
              <w:t xml:space="preserve"> SPS-like PUSCH</w:t>
            </w:r>
            <w:r w:rsidRPr="00640902">
              <w:t xml:space="preserve"> transmissions and SPS</w:t>
            </w:r>
            <w:r>
              <w:t xml:space="preserve">, should be considered to complement/enhance the </w:t>
            </w:r>
            <w:r w:rsidR="006B69A2">
              <w:t xml:space="preserve">LTE </w:t>
            </w:r>
            <w:r>
              <w:t xml:space="preserve">SR procedure before any changes to the </w:t>
            </w:r>
            <w:r w:rsidR="006B69A2">
              <w:t xml:space="preserve">LTE </w:t>
            </w:r>
            <w:r>
              <w:t>SR procedure itself can be considered.</w:t>
            </w:r>
          </w:p>
        </w:tc>
      </w:tr>
      <w:tr w:rsidR="00A05350" w14:paraId="33B1F84C" w14:textId="77777777" w:rsidTr="006B127A">
        <w:tc>
          <w:tcPr>
            <w:tcW w:w="1555" w:type="dxa"/>
            <w:shd w:val="clear" w:color="auto" w:fill="auto"/>
          </w:tcPr>
          <w:p w14:paraId="40A08954" w14:textId="77777777" w:rsidR="00A05350" w:rsidRDefault="00A05350" w:rsidP="00F64940">
            <w:pPr>
              <w:pStyle w:val="BodyText"/>
            </w:pPr>
            <w:r>
              <w:t>Ericsson</w:t>
            </w:r>
          </w:p>
        </w:tc>
        <w:tc>
          <w:tcPr>
            <w:tcW w:w="8074" w:type="dxa"/>
            <w:shd w:val="clear" w:color="auto" w:fill="auto"/>
          </w:tcPr>
          <w:p w14:paraId="69C1331B" w14:textId="77777777" w:rsidR="00A05350" w:rsidRDefault="00A05350" w:rsidP="00F64940">
            <w:pPr>
              <w:pStyle w:val="BodyText"/>
            </w:pPr>
            <w:r>
              <w:t xml:space="preserve">In LTE the SR periodicity can be configured with the “minimum time” of 1 ms. There is no reason to be worse than that, so the minimum SR periodicity in NR should be at least 1 ms. </w:t>
            </w:r>
          </w:p>
          <w:p w14:paraId="33D2799C" w14:textId="77777777" w:rsidR="00A05350" w:rsidRDefault="00A05350" w:rsidP="00F64940">
            <w:pPr>
              <w:pStyle w:val="BodyText"/>
            </w:pPr>
            <w:r>
              <w:lastRenderedPageBreak/>
              <w:t>To allow for logical channels requiring a very low latency, multiple SR configurations where each LCH can be mapped to a specific SR configuration should be explored. That way a UE can be configured with SR configurations with multiple periodicities.</w:t>
            </w:r>
          </w:p>
          <w:p w14:paraId="2C90379B" w14:textId="77777777" w:rsidR="00A05350" w:rsidRDefault="00A05350" w:rsidP="00F64940">
            <w:pPr>
              <w:pStyle w:val="BodyText"/>
            </w:pPr>
            <w:r>
              <w:t>On the other hand, multiple SR configurations are expensive and alternative solutions to minimise latency (e.g. SPS/grant-free access) should also be investigated which could result in that the use of dynamic scheduling is not necessary for low latency use cases.</w:t>
            </w:r>
          </w:p>
        </w:tc>
      </w:tr>
      <w:tr w:rsidR="00BD0FCA" w14:paraId="4AE3A980" w14:textId="77777777" w:rsidTr="006B127A">
        <w:tc>
          <w:tcPr>
            <w:tcW w:w="1555" w:type="dxa"/>
            <w:shd w:val="clear" w:color="auto" w:fill="auto"/>
          </w:tcPr>
          <w:p w14:paraId="4D8F3DEC" w14:textId="77777777" w:rsidR="00BD0FCA" w:rsidRDefault="00DD5B68" w:rsidP="00F64940">
            <w:pPr>
              <w:pStyle w:val="BodyText"/>
            </w:pPr>
            <w:r>
              <w:lastRenderedPageBreak/>
              <w:t>MediaTek</w:t>
            </w:r>
          </w:p>
        </w:tc>
        <w:tc>
          <w:tcPr>
            <w:tcW w:w="8074" w:type="dxa"/>
            <w:shd w:val="clear" w:color="auto" w:fill="auto"/>
          </w:tcPr>
          <w:p w14:paraId="0B475710" w14:textId="77777777" w:rsidR="00BD0FCA" w:rsidRDefault="00DD5B68" w:rsidP="00F64940">
            <w:pPr>
              <w:pStyle w:val="BodyText"/>
            </w:pPr>
            <w:r>
              <w:t>We think that different usage scenarios (URLLC and eMBB) should be configured with different SR resources.</w:t>
            </w:r>
          </w:p>
        </w:tc>
      </w:tr>
      <w:tr w:rsidR="00BD0FCA" w14:paraId="055692FD" w14:textId="77777777" w:rsidTr="006B127A">
        <w:tc>
          <w:tcPr>
            <w:tcW w:w="1555" w:type="dxa"/>
            <w:shd w:val="clear" w:color="auto" w:fill="auto"/>
          </w:tcPr>
          <w:p w14:paraId="1AEA5F2E" w14:textId="77777777" w:rsidR="00BD0FCA" w:rsidRDefault="00AD454D" w:rsidP="00F64940">
            <w:pPr>
              <w:pStyle w:val="BodyText"/>
              <w:rPr>
                <w:lang w:eastAsia="ko-KR"/>
              </w:rPr>
            </w:pPr>
            <w:r>
              <w:rPr>
                <w:rFonts w:hint="eastAsia"/>
                <w:lang w:eastAsia="ko-KR"/>
              </w:rPr>
              <w:t>LG</w:t>
            </w:r>
          </w:p>
        </w:tc>
        <w:tc>
          <w:tcPr>
            <w:tcW w:w="8074" w:type="dxa"/>
            <w:shd w:val="clear" w:color="auto" w:fill="auto"/>
          </w:tcPr>
          <w:p w14:paraId="2C522CB9" w14:textId="77777777" w:rsidR="00ED0483" w:rsidRDefault="00ED0483" w:rsidP="00AD454D">
            <w:pPr>
              <w:pStyle w:val="BodyText"/>
              <w:rPr>
                <w:lang w:eastAsia="ko-KR"/>
              </w:rPr>
            </w:pPr>
            <w:r>
              <w:rPr>
                <w:lang w:eastAsia="ko-KR"/>
              </w:rPr>
              <w:t xml:space="preserve">RAN1 already decided to support shorter </w:t>
            </w:r>
            <w:r>
              <w:rPr>
                <w:rFonts w:hint="eastAsia"/>
                <w:lang w:eastAsia="ko-KR"/>
              </w:rPr>
              <w:t>SR periodicity, e.g.,</w:t>
            </w:r>
            <w:r>
              <w:rPr>
                <w:lang w:eastAsia="ko-KR"/>
              </w:rPr>
              <w:t xml:space="preserve"> s</w:t>
            </w:r>
            <w:r>
              <w:rPr>
                <w:rFonts w:hint="eastAsia"/>
                <w:lang w:eastAsia="ko-KR"/>
              </w:rPr>
              <w:t>lot.</w:t>
            </w:r>
          </w:p>
          <w:p w14:paraId="678A73D8" w14:textId="77777777" w:rsidR="00BD0FCA" w:rsidRDefault="00ED0483" w:rsidP="00AD454D">
            <w:pPr>
              <w:pStyle w:val="BodyText"/>
              <w:rPr>
                <w:lang w:eastAsia="ko-KR"/>
              </w:rPr>
            </w:pPr>
            <w:r>
              <w:rPr>
                <w:lang w:eastAsia="ko-KR"/>
              </w:rPr>
              <w:t>In RAN2, w</w:t>
            </w:r>
            <w:r w:rsidR="00AD454D">
              <w:rPr>
                <w:lang w:eastAsia="ko-KR"/>
              </w:rPr>
              <w:t>e have an intention t</w:t>
            </w:r>
            <w:r w:rsidR="00AD454D">
              <w:rPr>
                <w:rFonts w:hint="eastAsia"/>
                <w:lang w:eastAsia="ko-KR"/>
              </w:rPr>
              <w:t xml:space="preserve">o allow </w:t>
            </w:r>
            <w:r w:rsidR="00AD454D">
              <w:rPr>
                <w:lang w:eastAsia="ko-KR"/>
              </w:rPr>
              <w:t>frequent SR resource allocation for URLLC while not allowing frequent SR resources for all use cases. For this, different SR resources for different logical channel</w:t>
            </w:r>
            <w:r w:rsidR="00EA32A7">
              <w:rPr>
                <w:lang w:eastAsia="ko-KR"/>
              </w:rPr>
              <w:t xml:space="preserve"> can be considered, e.g., frequent SR resource is configured to logical channels for URLLC while infrequent SR resource is configured to logical channels for eMBB.</w:t>
            </w:r>
          </w:p>
          <w:p w14:paraId="458B1FFA" w14:textId="77777777" w:rsidR="00AD454D" w:rsidRPr="00EA32A7" w:rsidRDefault="00AD454D" w:rsidP="00ED0483">
            <w:pPr>
              <w:pStyle w:val="BodyText"/>
              <w:rPr>
                <w:lang w:eastAsia="ko-KR"/>
              </w:rPr>
            </w:pPr>
          </w:p>
        </w:tc>
      </w:tr>
      <w:tr w:rsidR="0047547C" w14:paraId="16D65414" w14:textId="77777777" w:rsidTr="006B127A">
        <w:tc>
          <w:tcPr>
            <w:tcW w:w="1555" w:type="dxa"/>
            <w:shd w:val="clear" w:color="auto" w:fill="auto"/>
          </w:tcPr>
          <w:p w14:paraId="6551AD3A" w14:textId="77777777" w:rsidR="0047547C" w:rsidRDefault="0047547C" w:rsidP="00F64940">
            <w:pPr>
              <w:pStyle w:val="BodyText"/>
              <w:rPr>
                <w:lang w:eastAsia="ko-KR"/>
              </w:rPr>
            </w:pPr>
            <w:r>
              <w:rPr>
                <w:lang w:eastAsia="ko-KR"/>
              </w:rPr>
              <w:t>Nokia</w:t>
            </w:r>
          </w:p>
        </w:tc>
        <w:tc>
          <w:tcPr>
            <w:tcW w:w="8074" w:type="dxa"/>
            <w:shd w:val="clear" w:color="auto" w:fill="auto"/>
          </w:tcPr>
          <w:p w14:paraId="096F888E" w14:textId="77777777" w:rsidR="0047547C" w:rsidRDefault="0047547C" w:rsidP="00AD454D">
            <w:pPr>
              <w:pStyle w:val="BodyText"/>
              <w:rPr>
                <w:lang w:eastAsia="ko-KR"/>
              </w:rPr>
            </w:pPr>
            <w:r>
              <w:rPr>
                <w:lang w:eastAsia="ko-KR"/>
              </w:rPr>
              <w:t>Agree with Samsung.</w:t>
            </w:r>
          </w:p>
        </w:tc>
      </w:tr>
      <w:tr w:rsidR="008E61A8" w14:paraId="1853025D" w14:textId="77777777" w:rsidTr="006B127A">
        <w:tc>
          <w:tcPr>
            <w:tcW w:w="1555" w:type="dxa"/>
            <w:shd w:val="clear" w:color="auto" w:fill="auto"/>
          </w:tcPr>
          <w:p w14:paraId="3764485A" w14:textId="77777777" w:rsidR="008E61A8" w:rsidRDefault="008E61A8" w:rsidP="00F64940">
            <w:pPr>
              <w:pStyle w:val="BodyText"/>
              <w:rPr>
                <w:lang w:eastAsia="ko-KR"/>
              </w:rPr>
            </w:pPr>
            <w:r w:rsidRPr="006B127A">
              <w:rPr>
                <w:rFonts w:eastAsia="PMingLiU"/>
                <w:lang w:eastAsia="zh-TW"/>
              </w:rPr>
              <w:t>III</w:t>
            </w:r>
          </w:p>
        </w:tc>
        <w:tc>
          <w:tcPr>
            <w:tcW w:w="8074" w:type="dxa"/>
            <w:shd w:val="clear" w:color="auto" w:fill="auto"/>
          </w:tcPr>
          <w:p w14:paraId="1D386A4E" w14:textId="77777777" w:rsidR="008E61A8" w:rsidRDefault="008E61A8" w:rsidP="00AD454D">
            <w:pPr>
              <w:pStyle w:val="BodyText"/>
              <w:rPr>
                <w:lang w:eastAsia="ko-KR"/>
              </w:rPr>
            </w:pPr>
            <w:r w:rsidRPr="000D3142">
              <w:t>In URLLC case, the logical channel may convey URLLC traffic to put into min-slot. UE can consider th</w:t>
            </w:r>
            <w:r>
              <w:t>at multiple SR configurations w</w:t>
            </w:r>
            <w:r w:rsidRPr="000D3142">
              <w:t>ithin 1ms duration. In order to meet URLLC requirement, the gNB should provider high priority for URLLC traffic. We agree with Ericsson that UE can be configured with SR configurations with multiple periodicities.</w:t>
            </w:r>
          </w:p>
        </w:tc>
      </w:tr>
      <w:tr w:rsidR="007B7E0F" w14:paraId="55D92519" w14:textId="77777777" w:rsidTr="006B127A">
        <w:tc>
          <w:tcPr>
            <w:tcW w:w="1555" w:type="dxa"/>
            <w:shd w:val="clear" w:color="auto" w:fill="auto"/>
          </w:tcPr>
          <w:p w14:paraId="438E5CF6" w14:textId="77777777" w:rsidR="007B7E0F" w:rsidRPr="006B127A" w:rsidRDefault="00320C26" w:rsidP="00F64940">
            <w:pPr>
              <w:pStyle w:val="BodyText"/>
              <w:rPr>
                <w:rFonts w:eastAsia="PMingLiU"/>
                <w:lang w:eastAsia="zh-TW"/>
              </w:rPr>
            </w:pPr>
            <w:r w:rsidRPr="006B127A">
              <w:rPr>
                <w:rFonts w:eastAsia="SimSun"/>
              </w:rPr>
              <w:t>OPPO</w:t>
            </w:r>
          </w:p>
        </w:tc>
        <w:tc>
          <w:tcPr>
            <w:tcW w:w="8074" w:type="dxa"/>
            <w:shd w:val="clear" w:color="auto" w:fill="auto"/>
          </w:tcPr>
          <w:p w14:paraId="47912587" w14:textId="77777777" w:rsidR="007B7E0F" w:rsidRPr="006B127A" w:rsidRDefault="00320C26" w:rsidP="00AD454D">
            <w:pPr>
              <w:pStyle w:val="BodyText"/>
              <w:rPr>
                <w:rFonts w:eastAsia="SimSun"/>
              </w:rPr>
            </w:pPr>
            <w:r w:rsidRPr="006B127A">
              <w:rPr>
                <w:rFonts w:eastAsia="SimSun"/>
              </w:rPr>
              <w:t xml:space="preserve">We see the intention for shorter SR periodicity as it also discussed in RAN1, however, as mentioned by </w:t>
            </w:r>
            <w:r w:rsidR="00B248D5" w:rsidRPr="006B127A">
              <w:rPr>
                <w:rFonts w:eastAsia="SimSun"/>
              </w:rPr>
              <w:t>rapporteur</w:t>
            </w:r>
            <w:r w:rsidRPr="006B127A">
              <w:rPr>
                <w:rFonts w:eastAsia="SimSun"/>
              </w:rPr>
              <w:t>, we should consider the trade-off between SR periodicity and capacity, since not all use cases need very short SR periodicity, e.g., eMBB. Besides, with supporting SPS-like transmission agreed in last RAN2 meeting, we need to figure out do we need to support very short SR periodicity for use cases like low latency required services, or is SPS-like transmission enough to support such kind of use cases?</w:t>
            </w:r>
          </w:p>
          <w:p w14:paraId="265995EB" w14:textId="77777777" w:rsidR="00320C26" w:rsidRPr="007B7E0F" w:rsidRDefault="00320C26" w:rsidP="00320C26">
            <w:pPr>
              <w:pStyle w:val="BodyText"/>
            </w:pPr>
            <w:r w:rsidRPr="006B127A">
              <w:rPr>
                <w:rFonts w:eastAsia="SimSun" w:hint="eastAsia"/>
              </w:rPr>
              <w:t>The specification should support shorter SR periodicity, how to trade-off the SR periodicity and capacity is more like the implementation issue.</w:t>
            </w:r>
          </w:p>
        </w:tc>
      </w:tr>
      <w:tr w:rsidR="00763B18" w14:paraId="5BFC932B" w14:textId="77777777" w:rsidTr="006B127A">
        <w:tc>
          <w:tcPr>
            <w:tcW w:w="1555" w:type="dxa"/>
            <w:shd w:val="clear" w:color="auto" w:fill="auto"/>
          </w:tcPr>
          <w:p w14:paraId="067109ED" w14:textId="77777777" w:rsidR="00763B18" w:rsidRDefault="00763B18" w:rsidP="00F64940">
            <w:pPr>
              <w:pStyle w:val="BodyText"/>
              <w:rPr>
                <w:lang w:eastAsia="ko-KR"/>
              </w:rPr>
            </w:pPr>
            <w:r w:rsidRPr="006B127A">
              <w:rPr>
                <w:rFonts w:eastAsia="SimSun"/>
              </w:rPr>
              <w:t>v</w:t>
            </w:r>
            <w:r w:rsidRPr="006B127A">
              <w:rPr>
                <w:rFonts w:eastAsia="SimSun" w:hint="eastAsia"/>
              </w:rPr>
              <w:t>ivo</w:t>
            </w:r>
          </w:p>
        </w:tc>
        <w:tc>
          <w:tcPr>
            <w:tcW w:w="8074" w:type="dxa"/>
            <w:shd w:val="clear" w:color="auto" w:fill="auto"/>
          </w:tcPr>
          <w:p w14:paraId="39967468" w14:textId="77777777" w:rsidR="00763B18" w:rsidRPr="006B127A" w:rsidRDefault="00763B18" w:rsidP="00F64940">
            <w:pPr>
              <w:pStyle w:val="BodyText"/>
              <w:rPr>
                <w:rFonts w:eastAsia="SimSun"/>
              </w:rPr>
            </w:pPr>
            <w:r w:rsidRPr="006B127A">
              <w:rPr>
                <w:rFonts w:eastAsia="SimSun"/>
              </w:rPr>
              <w:t>From our perspective, the shorter SR period agreed by RAN1 is already enough for various NR scenarios.</w:t>
            </w:r>
          </w:p>
        </w:tc>
      </w:tr>
      <w:tr w:rsidR="00763B18" w14:paraId="5C88C04B" w14:textId="77777777" w:rsidTr="006B127A">
        <w:tc>
          <w:tcPr>
            <w:tcW w:w="1555" w:type="dxa"/>
            <w:shd w:val="clear" w:color="auto" w:fill="auto"/>
          </w:tcPr>
          <w:p w14:paraId="03A6CD37" w14:textId="77777777" w:rsidR="00763B18" w:rsidRPr="006B127A" w:rsidRDefault="00763B18" w:rsidP="00F64940">
            <w:pPr>
              <w:pStyle w:val="BodyText"/>
              <w:rPr>
                <w:rFonts w:eastAsia="SimSun"/>
              </w:rPr>
            </w:pPr>
            <w:r w:rsidRPr="006B127A">
              <w:rPr>
                <w:rFonts w:eastAsia="SimSun"/>
              </w:rPr>
              <w:t>BlackBerry</w:t>
            </w:r>
          </w:p>
        </w:tc>
        <w:tc>
          <w:tcPr>
            <w:tcW w:w="8074" w:type="dxa"/>
            <w:shd w:val="clear" w:color="auto" w:fill="auto"/>
          </w:tcPr>
          <w:p w14:paraId="311B5C5F" w14:textId="77777777" w:rsidR="00763B18" w:rsidRPr="006B127A" w:rsidRDefault="00763B18" w:rsidP="00F64940">
            <w:pPr>
              <w:pStyle w:val="BodyText"/>
              <w:rPr>
                <w:rFonts w:eastAsia="SimSun"/>
              </w:rPr>
            </w:pPr>
            <w:r w:rsidRPr="006B127A">
              <w:rPr>
                <w:rFonts w:eastAsia="SimSun"/>
              </w:rPr>
              <w:t>The smallest periodicity of SR should be agreed in RAN1 as Samsung indicated. It seems periodicity smaller than a subframe is feasible (since TTI in NR will also be smaller than a 1ms subframe, this makes sense).</w:t>
            </w:r>
          </w:p>
          <w:p w14:paraId="01B3747E" w14:textId="77777777" w:rsidR="00763B18" w:rsidRPr="006B127A" w:rsidRDefault="00763B18" w:rsidP="00F64940">
            <w:pPr>
              <w:pStyle w:val="BodyText"/>
              <w:rPr>
                <w:rFonts w:eastAsia="SimSun"/>
              </w:rPr>
            </w:pPr>
            <w:r w:rsidRPr="006B127A">
              <w:rPr>
                <w:rFonts w:eastAsia="SimSun"/>
              </w:rPr>
              <w:t xml:space="preserve">One alternative to reducing the periodicity of SR to very small durations is of course to allow grant free transmissions in UL. However, these options are not mutually exclusive. </w:t>
            </w:r>
          </w:p>
        </w:tc>
      </w:tr>
      <w:tr w:rsidR="00AF3189" w14:paraId="23FC5D12" w14:textId="77777777" w:rsidTr="006B127A">
        <w:tc>
          <w:tcPr>
            <w:tcW w:w="1555" w:type="dxa"/>
            <w:shd w:val="clear" w:color="auto" w:fill="auto"/>
          </w:tcPr>
          <w:p w14:paraId="0545D1C5" w14:textId="77777777" w:rsidR="00AF3189" w:rsidRPr="006B127A" w:rsidRDefault="00AF3189" w:rsidP="00F64940">
            <w:pPr>
              <w:pStyle w:val="BodyText"/>
              <w:rPr>
                <w:rFonts w:eastAsia="SimSun"/>
              </w:rPr>
            </w:pPr>
            <w:r>
              <w:t>Xiaomi</w:t>
            </w:r>
          </w:p>
        </w:tc>
        <w:tc>
          <w:tcPr>
            <w:tcW w:w="8074" w:type="dxa"/>
            <w:shd w:val="clear" w:color="auto" w:fill="auto"/>
          </w:tcPr>
          <w:p w14:paraId="628D38D9" w14:textId="77777777" w:rsidR="00AF3189" w:rsidRDefault="00AF3189" w:rsidP="00F64940">
            <w:pPr>
              <w:pStyle w:val="BodyText"/>
            </w:pPr>
            <w:r>
              <w:t xml:space="preserve">We agree with Ericsson that minimum of 1ms periodicity is enough. </w:t>
            </w:r>
          </w:p>
          <w:p w14:paraId="5ECAC535" w14:textId="77777777" w:rsidR="00AF3189" w:rsidRPr="006B127A" w:rsidRDefault="00AF3189" w:rsidP="00F64940">
            <w:pPr>
              <w:pStyle w:val="BodyText"/>
              <w:rPr>
                <w:rFonts w:eastAsia="SimSun"/>
              </w:rPr>
            </w:pPr>
            <w:r>
              <w:rPr>
                <w:rFonts w:hint="eastAsia"/>
              </w:rPr>
              <w:t>As we stated in previous section,</w:t>
            </w:r>
            <w:r>
              <w:t xml:space="preserve"> SR needs to be enhanced for low latency case. But we don't see the necessity to introduce multiple SR configuration with different periodicities for different LCH. One SR periodicity is enough. </w:t>
            </w:r>
          </w:p>
        </w:tc>
      </w:tr>
      <w:tr w:rsidR="00AF3189" w14:paraId="64B5DAB4" w14:textId="77777777" w:rsidTr="006B127A">
        <w:tc>
          <w:tcPr>
            <w:tcW w:w="1555" w:type="dxa"/>
            <w:shd w:val="clear" w:color="auto" w:fill="auto"/>
          </w:tcPr>
          <w:p w14:paraId="238B34B6" w14:textId="77777777" w:rsidR="00AF3189" w:rsidRPr="006B127A" w:rsidRDefault="002C2698" w:rsidP="00F64940">
            <w:pPr>
              <w:pStyle w:val="BodyText"/>
              <w:rPr>
                <w:rFonts w:eastAsia="SimSun"/>
              </w:rPr>
            </w:pPr>
            <w:r w:rsidRPr="006B127A">
              <w:rPr>
                <w:rFonts w:eastAsia="SimSun" w:hint="eastAsia"/>
              </w:rPr>
              <w:t>ZTE</w:t>
            </w:r>
          </w:p>
        </w:tc>
        <w:tc>
          <w:tcPr>
            <w:tcW w:w="8074" w:type="dxa"/>
            <w:shd w:val="clear" w:color="auto" w:fill="auto"/>
          </w:tcPr>
          <w:p w14:paraId="2E71F44C" w14:textId="77777777" w:rsidR="00AF3189" w:rsidRPr="006B127A" w:rsidRDefault="003C0CF6" w:rsidP="007D78FA">
            <w:pPr>
              <w:pStyle w:val="BodyText"/>
              <w:rPr>
                <w:rFonts w:eastAsia="SimSun"/>
              </w:rPr>
            </w:pPr>
            <w:r w:rsidRPr="006B127A">
              <w:rPr>
                <w:rFonts w:eastAsia="SimSun" w:hint="eastAsia"/>
              </w:rPr>
              <w:t>We think it would be good to clarify first that whether the SR will be required for the URLLC services, or only the grant-free transmission can</w:t>
            </w:r>
            <w:r w:rsidR="00040A9A" w:rsidRPr="006B127A">
              <w:rPr>
                <w:rFonts w:eastAsia="SimSun" w:hint="eastAsia"/>
              </w:rPr>
              <w:t xml:space="preserve"> satisfythe </w:t>
            </w:r>
            <w:r w:rsidRPr="006B127A">
              <w:rPr>
                <w:rFonts w:eastAsia="SimSun" w:hint="eastAsia"/>
              </w:rPr>
              <w:t xml:space="preserve">URLLC. If the SR similar mechanism is also </w:t>
            </w:r>
            <w:r w:rsidRPr="006B127A">
              <w:rPr>
                <w:rFonts w:eastAsia="SimSun"/>
              </w:rPr>
              <w:t>required</w:t>
            </w:r>
            <w:r w:rsidRPr="006B127A">
              <w:rPr>
                <w:rFonts w:eastAsia="SimSun" w:hint="eastAsia"/>
              </w:rPr>
              <w:t xml:space="preserve"> for URLLC, </w:t>
            </w:r>
            <w:r w:rsidR="007D78FA" w:rsidRPr="006B127A">
              <w:rPr>
                <w:rFonts w:eastAsia="SimSun" w:hint="eastAsia"/>
              </w:rPr>
              <w:t>we think</w:t>
            </w:r>
            <w:r w:rsidRPr="006B127A">
              <w:rPr>
                <w:rFonts w:eastAsia="SimSun" w:hint="eastAsia"/>
              </w:rPr>
              <w:t xml:space="preserve"> it </w:t>
            </w:r>
            <w:r w:rsidR="007D78FA" w:rsidRPr="006B127A">
              <w:rPr>
                <w:rFonts w:eastAsia="SimSun" w:hint="eastAsia"/>
              </w:rPr>
              <w:t>may be</w:t>
            </w:r>
            <w:r w:rsidR="00880197" w:rsidRPr="006B127A">
              <w:rPr>
                <w:rFonts w:eastAsia="SimSun" w:hint="eastAsia"/>
              </w:rPr>
              <w:t>useful</w:t>
            </w:r>
            <w:r w:rsidRPr="006B127A">
              <w:rPr>
                <w:rFonts w:eastAsia="SimSun" w:hint="eastAsia"/>
              </w:rPr>
              <w:t xml:space="preserve"> to configure </w:t>
            </w:r>
            <w:r w:rsidR="00C05FD4" w:rsidRPr="006B127A">
              <w:rPr>
                <w:rFonts w:eastAsia="SimSun" w:hint="eastAsia"/>
              </w:rPr>
              <w:t xml:space="preserve">a </w:t>
            </w:r>
            <w:r w:rsidRPr="006B127A">
              <w:rPr>
                <w:rFonts w:eastAsia="SimSun"/>
              </w:rPr>
              <w:t>separate SR resource</w:t>
            </w:r>
            <w:r w:rsidRPr="006B127A">
              <w:rPr>
                <w:rFonts w:eastAsia="SimSun" w:hint="eastAsia"/>
              </w:rPr>
              <w:t xml:space="preserve"> with short </w:t>
            </w:r>
            <w:r w:rsidRPr="006B127A">
              <w:rPr>
                <w:rFonts w:eastAsia="SimSun"/>
              </w:rPr>
              <w:t>period</w:t>
            </w:r>
            <w:r w:rsidR="00AB4DDE" w:rsidRPr="006B127A">
              <w:rPr>
                <w:rFonts w:eastAsia="SimSun" w:hint="eastAsia"/>
              </w:rPr>
              <w:t xml:space="preserve"> (the shortest period should be determined by RAN1)</w:t>
            </w:r>
            <w:r w:rsidRPr="006B127A">
              <w:rPr>
                <w:rFonts w:eastAsia="SimSun" w:hint="eastAsia"/>
              </w:rPr>
              <w:t xml:space="preserve">for the URLLC services </w:t>
            </w:r>
            <w:r w:rsidRPr="006B127A">
              <w:rPr>
                <w:rFonts w:eastAsia="SimSun"/>
              </w:rPr>
              <w:t>specifically</w:t>
            </w:r>
            <w:r w:rsidR="00F50F4A" w:rsidRPr="006B127A">
              <w:rPr>
                <w:rFonts w:eastAsia="SimSun" w:hint="eastAsia"/>
              </w:rPr>
              <w:t xml:space="preserve"> (e.g. Two SR can be configured to one UE, and one for the URLLC and one for other services)</w:t>
            </w:r>
            <w:r w:rsidRPr="006B127A">
              <w:rPr>
                <w:rFonts w:eastAsia="SimSun" w:hint="eastAsia"/>
              </w:rPr>
              <w:t>.</w:t>
            </w:r>
          </w:p>
        </w:tc>
      </w:tr>
      <w:tr w:rsidR="0042524D" w14:paraId="72D14898" w14:textId="77777777" w:rsidTr="006B127A">
        <w:tc>
          <w:tcPr>
            <w:tcW w:w="1555" w:type="dxa"/>
            <w:shd w:val="clear" w:color="auto" w:fill="auto"/>
          </w:tcPr>
          <w:p w14:paraId="2F941617" w14:textId="77777777" w:rsidR="0042524D" w:rsidRPr="006B127A" w:rsidRDefault="0042524D" w:rsidP="00F64940">
            <w:pPr>
              <w:pStyle w:val="BodyText"/>
              <w:rPr>
                <w:rFonts w:eastAsia="SimSun"/>
              </w:rPr>
            </w:pPr>
            <w:r>
              <w:rPr>
                <w:rFonts w:hint="eastAsia"/>
                <w:lang w:eastAsia="zh-TW"/>
              </w:rPr>
              <w:t>ITRI</w:t>
            </w:r>
          </w:p>
        </w:tc>
        <w:tc>
          <w:tcPr>
            <w:tcW w:w="8074" w:type="dxa"/>
            <w:shd w:val="clear" w:color="auto" w:fill="auto"/>
          </w:tcPr>
          <w:p w14:paraId="5F203D01" w14:textId="77777777" w:rsidR="0042524D" w:rsidRPr="006B127A" w:rsidRDefault="0042524D" w:rsidP="007D78FA">
            <w:pPr>
              <w:pStyle w:val="BodyText"/>
              <w:rPr>
                <w:rFonts w:eastAsia="SimSun"/>
              </w:rPr>
            </w:pPr>
            <w:r w:rsidRPr="006B127A">
              <w:rPr>
                <w:rFonts w:eastAsia="DengXian" w:hint="eastAsia"/>
                <w:lang w:eastAsia="zh-TW"/>
              </w:rPr>
              <w:t xml:space="preserve">Enhanced </w:t>
            </w:r>
            <w:r w:rsidR="0084658F">
              <w:rPr>
                <w:rFonts w:hint="eastAsia"/>
                <w:lang w:eastAsia="zh-TW"/>
              </w:rPr>
              <w:t>SR is ne</w:t>
            </w:r>
            <w:r w:rsidR="0084658F" w:rsidRPr="006B127A">
              <w:rPr>
                <w:rFonts w:eastAsia="DengXian" w:hint="eastAsia"/>
                <w:lang w:eastAsia="zh-TW"/>
              </w:rPr>
              <w:t>cessary</w:t>
            </w:r>
            <w:r>
              <w:rPr>
                <w:rFonts w:hint="eastAsia"/>
                <w:lang w:eastAsia="zh-TW"/>
              </w:rPr>
              <w:t xml:space="preserve"> for LCHs requiring </w:t>
            </w:r>
            <w:r w:rsidR="005765B5" w:rsidRPr="006B127A">
              <w:rPr>
                <w:rFonts w:eastAsia="DengXian" w:hint="eastAsia"/>
                <w:lang w:eastAsia="zh-TW"/>
              </w:rPr>
              <w:t xml:space="preserve">very </w:t>
            </w:r>
            <w:r>
              <w:rPr>
                <w:rFonts w:hint="eastAsia"/>
                <w:lang w:eastAsia="zh-TW"/>
              </w:rPr>
              <w:t>low latency. But</w:t>
            </w:r>
            <w:r>
              <w:rPr>
                <w:lang w:eastAsia="zh-TW"/>
              </w:rPr>
              <w:t xml:space="preserve"> multiple SR configurations with multiple periodicities are costly, </w:t>
            </w:r>
            <w:r>
              <w:rPr>
                <w:rFonts w:hint="eastAsia"/>
                <w:lang w:eastAsia="zh-TW"/>
              </w:rPr>
              <w:t>we thi</w:t>
            </w:r>
            <w:r w:rsidR="00711753">
              <w:rPr>
                <w:rFonts w:hint="eastAsia"/>
                <w:lang w:eastAsia="zh-TW"/>
              </w:rPr>
              <w:t>nk different SR resource</w:t>
            </w:r>
            <w:r w:rsidR="00711753" w:rsidRPr="006B127A">
              <w:rPr>
                <w:rFonts w:eastAsia="DengXian" w:hint="eastAsia"/>
                <w:lang w:eastAsia="zh-TW"/>
              </w:rPr>
              <w:t>s</w:t>
            </w:r>
            <w:r>
              <w:rPr>
                <w:lang w:eastAsia="zh-TW"/>
              </w:rPr>
              <w:t xml:space="preserve">seem to be more appropriate </w:t>
            </w:r>
            <w:r>
              <w:rPr>
                <w:rFonts w:hint="eastAsia"/>
                <w:lang w:eastAsia="zh-TW"/>
              </w:rPr>
              <w:t>for latency-</w:t>
            </w:r>
            <w:r w:rsidR="005765B5">
              <w:rPr>
                <w:lang w:eastAsia="zh-TW"/>
              </w:rPr>
              <w:t>stringent LCH</w:t>
            </w:r>
            <w:r w:rsidR="005765B5" w:rsidRPr="006B127A">
              <w:rPr>
                <w:rFonts w:eastAsia="DengXian" w:hint="eastAsia"/>
                <w:lang w:eastAsia="zh-TW"/>
              </w:rPr>
              <w:t>s</w:t>
            </w:r>
            <w:r>
              <w:rPr>
                <w:lang w:eastAsia="zh-TW"/>
              </w:rPr>
              <w:t xml:space="preserve">, </w:t>
            </w:r>
          </w:p>
        </w:tc>
      </w:tr>
      <w:tr w:rsidR="00637E07" w14:paraId="6CB1C7A6" w14:textId="77777777" w:rsidTr="006B127A">
        <w:tc>
          <w:tcPr>
            <w:tcW w:w="1555" w:type="dxa"/>
            <w:shd w:val="clear" w:color="auto" w:fill="auto"/>
          </w:tcPr>
          <w:p w14:paraId="61DAEB60" w14:textId="77777777" w:rsidR="00637E07" w:rsidRPr="006B127A" w:rsidRDefault="00637E07" w:rsidP="00F64940">
            <w:pPr>
              <w:pStyle w:val="BodyText"/>
              <w:rPr>
                <w:rFonts w:eastAsia="SimSun"/>
              </w:rPr>
            </w:pPr>
            <w:r>
              <w:rPr>
                <w:rFonts w:hint="eastAsia"/>
              </w:rPr>
              <w:lastRenderedPageBreak/>
              <w:t>CATT</w:t>
            </w:r>
          </w:p>
        </w:tc>
        <w:tc>
          <w:tcPr>
            <w:tcW w:w="8074" w:type="dxa"/>
            <w:shd w:val="clear" w:color="auto" w:fill="auto"/>
          </w:tcPr>
          <w:p w14:paraId="26849AF7" w14:textId="77777777" w:rsidR="00637E07" w:rsidRDefault="00637E07" w:rsidP="00F64940">
            <w:pPr>
              <w:pStyle w:val="BodyText"/>
            </w:pPr>
            <w:r>
              <w:rPr>
                <w:rFonts w:hint="eastAsia"/>
              </w:rPr>
              <w:t xml:space="preserve">1/ Due to strict latency requirement (i.e. URLLC) supported in NR and shorten TTI duration introduced in NR, NR </w:t>
            </w:r>
            <w:r>
              <w:t xml:space="preserve">should support shorter </w:t>
            </w:r>
            <w:r>
              <w:rPr>
                <w:rFonts w:hint="eastAsia"/>
              </w:rPr>
              <w:t xml:space="preserve">SR periodicity than LTE. </w:t>
            </w:r>
          </w:p>
          <w:p w14:paraId="4839CE72" w14:textId="77777777" w:rsidR="00637E07" w:rsidRPr="006B127A" w:rsidRDefault="00637E07" w:rsidP="00F64940">
            <w:pPr>
              <w:pStyle w:val="BodyText"/>
              <w:rPr>
                <w:rFonts w:eastAsia="SimSun"/>
              </w:rPr>
            </w:pPr>
            <w:r>
              <w:t>2</w:t>
            </w:r>
            <w:r>
              <w:rPr>
                <w:rFonts w:hint="eastAsia"/>
              </w:rPr>
              <w:t xml:space="preserve">/ SR procedure can be skipped in case grant-free </w:t>
            </w:r>
            <w:r>
              <w:t xml:space="preserve">or SPS </w:t>
            </w:r>
            <w:r>
              <w:rPr>
                <w:rFonts w:hint="eastAsia"/>
              </w:rPr>
              <w:t xml:space="preserve">transmission </w:t>
            </w:r>
            <w:r>
              <w:t xml:space="preserve">is </w:t>
            </w:r>
            <w:r>
              <w:rPr>
                <w:rFonts w:hint="eastAsia"/>
              </w:rPr>
              <w:t xml:space="preserve">configured. </w:t>
            </w:r>
          </w:p>
        </w:tc>
      </w:tr>
      <w:tr w:rsidR="00637E07" w14:paraId="61E3A42C" w14:textId="77777777" w:rsidTr="006B127A">
        <w:tc>
          <w:tcPr>
            <w:tcW w:w="1555" w:type="dxa"/>
            <w:shd w:val="clear" w:color="auto" w:fill="auto"/>
          </w:tcPr>
          <w:p w14:paraId="7B451C25" w14:textId="77777777" w:rsidR="00637E07" w:rsidRDefault="00DD4CF8" w:rsidP="00F64940">
            <w:pPr>
              <w:pStyle w:val="BodyText"/>
              <w:rPr>
                <w:lang w:eastAsia="zh-TW"/>
              </w:rPr>
            </w:pPr>
            <w:r>
              <w:rPr>
                <w:lang w:eastAsia="zh-TW"/>
              </w:rPr>
              <w:t>Qualcomm</w:t>
            </w:r>
          </w:p>
        </w:tc>
        <w:tc>
          <w:tcPr>
            <w:tcW w:w="8074" w:type="dxa"/>
            <w:shd w:val="clear" w:color="auto" w:fill="auto"/>
          </w:tcPr>
          <w:p w14:paraId="2555A690" w14:textId="77777777" w:rsidR="00637E07" w:rsidRPr="006B127A" w:rsidRDefault="00DD4CF8" w:rsidP="007D78FA">
            <w:pPr>
              <w:pStyle w:val="BodyText"/>
              <w:rPr>
                <w:rFonts w:eastAsia="DengXian"/>
                <w:lang w:eastAsia="zh-TW"/>
              </w:rPr>
            </w:pPr>
            <w:r w:rsidRPr="006B127A">
              <w:rPr>
                <w:rFonts w:eastAsia="DengXian"/>
                <w:lang w:eastAsia="zh-TW"/>
              </w:rPr>
              <w:t xml:space="preserve">We agree that periodicity of SR directly affects scheduling latency.  Therefore, for a numerologies/TTI, its range of configurable periods of SRs should be aligned with its TTI and latency requirement.   </w:t>
            </w:r>
          </w:p>
        </w:tc>
      </w:tr>
      <w:tr w:rsidR="009F1A70" w14:paraId="735F1F8C" w14:textId="77777777" w:rsidTr="006B127A">
        <w:tc>
          <w:tcPr>
            <w:tcW w:w="1555" w:type="dxa"/>
            <w:shd w:val="clear" w:color="auto" w:fill="auto"/>
          </w:tcPr>
          <w:p w14:paraId="751E1F39" w14:textId="77777777" w:rsidR="009F1A70" w:rsidRDefault="009F1A70" w:rsidP="00F64940">
            <w:pPr>
              <w:pStyle w:val="BodyText"/>
              <w:rPr>
                <w:lang w:eastAsia="zh-TW"/>
              </w:rPr>
            </w:pPr>
            <w:r>
              <w:rPr>
                <w:lang w:eastAsia="zh-TW"/>
              </w:rPr>
              <w:t>Intel</w:t>
            </w:r>
          </w:p>
        </w:tc>
        <w:tc>
          <w:tcPr>
            <w:tcW w:w="8074" w:type="dxa"/>
            <w:shd w:val="clear" w:color="auto" w:fill="auto"/>
          </w:tcPr>
          <w:p w14:paraId="1FA0B57C" w14:textId="77777777" w:rsidR="009F1A70" w:rsidRPr="006B127A" w:rsidRDefault="009F1A70" w:rsidP="007D78FA">
            <w:pPr>
              <w:pStyle w:val="BodyText"/>
              <w:rPr>
                <w:rFonts w:eastAsia="DengXian"/>
                <w:lang w:eastAsia="zh-TW"/>
              </w:rPr>
            </w:pPr>
            <w:r w:rsidRPr="006B127A">
              <w:rPr>
                <w:rFonts w:eastAsia="DengXian"/>
                <w:lang w:eastAsia="zh-TW"/>
              </w:rPr>
              <w:t>Based on the RAN1 agreement in RAN1#AH1 NR “Time interval between SR resources configured for a UE can be smaller than a slot”. We also think no additional study is required for SR periodicity. If multi-bit SR is supported, the SR (including the periodicity) can be configured per UE meeting the stringent QoS requirement.</w:t>
            </w:r>
          </w:p>
        </w:tc>
      </w:tr>
      <w:tr w:rsidR="00926D5C" w:rsidRPr="00102D91" w14:paraId="418F36D5" w14:textId="77777777" w:rsidTr="00926D5C">
        <w:tc>
          <w:tcPr>
            <w:tcW w:w="1555" w:type="dxa"/>
            <w:tcBorders>
              <w:top w:val="single" w:sz="4" w:space="0" w:color="auto"/>
              <w:left w:val="single" w:sz="4" w:space="0" w:color="auto"/>
              <w:bottom w:val="single" w:sz="4" w:space="0" w:color="auto"/>
              <w:right w:val="single" w:sz="4" w:space="0" w:color="auto"/>
            </w:tcBorders>
            <w:shd w:val="clear" w:color="auto" w:fill="auto"/>
          </w:tcPr>
          <w:p w14:paraId="234A4555" w14:textId="77777777" w:rsidR="00926D5C" w:rsidRDefault="00926D5C" w:rsidP="00F64940">
            <w:pPr>
              <w:pStyle w:val="BodyText"/>
              <w:rPr>
                <w:lang w:eastAsia="zh-TW"/>
              </w:rPr>
            </w:pPr>
            <w:r>
              <w:rPr>
                <w:lang w:eastAsia="zh-TW"/>
              </w:rPr>
              <w:t>Huawei, HiSilicon</w:t>
            </w:r>
          </w:p>
        </w:tc>
        <w:tc>
          <w:tcPr>
            <w:tcW w:w="8074" w:type="dxa"/>
            <w:tcBorders>
              <w:top w:val="single" w:sz="4" w:space="0" w:color="auto"/>
              <w:left w:val="single" w:sz="4" w:space="0" w:color="auto"/>
              <w:bottom w:val="single" w:sz="4" w:space="0" w:color="auto"/>
              <w:right w:val="single" w:sz="4" w:space="0" w:color="auto"/>
            </w:tcBorders>
            <w:shd w:val="clear" w:color="auto" w:fill="auto"/>
          </w:tcPr>
          <w:p w14:paraId="735290F0" w14:textId="77777777" w:rsidR="00926D5C" w:rsidRPr="00102D91" w:rsidRDefault="00926D5C" w:rsidP="00F64940">
            <w:pPr>
              <w:pStyle w:val="BodyText"/>
              <w:rPr>
                <w:rFonts w:eastAsia="DengXian"/>
                <w:lang w:eastAsia="zh-TW"/>
              </w:rPr>
            </w:pPr>
            <w:r>
              <w:rPr>
                <w:rFonts w:eastAsia="DengXian"/>
                <w:lang w:eastAsia="zh-TW"/>
              </w:rPr>
              <w:t xml:space="preserve">The design of SR resources and periodicities should be left to RAN1. RAN2 can look into the configuring of different SR periodicities per logical channel group or numerologies. </w:t>
            </w:r>
          </w:p>
        </w:tc>
      </w:tr>
      <w:tr w:rsidR="00EC778A" w:rsidRPr="00102D91" w14:paraId="18D75787" w14:textId="77777777" w:rsidTr="00926D5C">
        <w:tc>
          <w:tcPr>
            <w:tcW w:w="1555" w:type="dxa"/>
            <w:tcBorders>
              <w:top w:val="single" w:sz="4" w:space="0" w:color="auto"/>
              <w:left w:val="single" w:sz="4" w:space="0" w:color="auto"/>
              <w:bottom w:val="single" w:sz="4" w:space="0" w:color="auto"/>
              <w:right w:val="single" w:sz="4" w:space="0" w:color="auto"/>
            </w:tcBorders>
            <w:shd w:val="clear" w:color="auto" w:fill="auto"/>
          </w:tcPr>
          <w:p w14:paraId="2E3755BB" w14:textId="77777777" w:rsidR="00EC778A" w:rsidRPr="00ED0120" w:rsidRDefault="00EC778A" w:rsidP="00F64940">
            <w:pPr>
              <w:pStyle w:val="BodyText"/>
              <w:rPr>
                <w:rFonts w:eastAsia="MS Mincho"/>
                <w:lang w:eastAsia="ja-JP"/>
              </w:rPr>
            </w:pPr>
            <w:r w:rsidRPr="001E75D8">
              <w:rPr>
                <w:rFonts w:eastAsia="MS Mincho" w:hint="eastAsia"/>
                <w:lang w:eastAsia="ja-JP"/>
              </w:rPr>
              <w:t>NTT DOCOMO</w:t>
            </w:r>
          </w:p>
        </w:tc>
        <w:tc>
          <w:tcPr>
            <w:tcW w:w="8074" w:type="dxa"/>
            <w:tcBorders>
              <w:top w:val="single" w:sz="4" w:space="0" w:color="auto"/>
              <w:left w:val="single" w:sz="4" w:space="0" w:color="auto"/>
              <w:bottom w:val="single" w:sz="4" w:space="0" w:color="auto"/>
              <w:right w:val="single" w:sz="4" w:space="0" w:color="auto"/>
            </w:tcBorders>
            <w:shd w:val="clear" w:color="auto" w:fill="auto"/>
          </w:tcPr>
          <w:p w14:paraId="1BE0C44C" w14:textId="77777777" w:rsidR="00EC778A" w:rsidRPr="00ED0120" w:rsidRDefault="00EC778A" w:rsidP="00EC778A">
            <w:pPr>
              <w:pStyle w:val="BodyText"/>
              <w:rPr>
                <w:rFonts w:eastAsia="MS Mincho"/>
                <w:lang w:eastAsia="ja-JP"/>
              </w:rPr>
            </w:pPr>
            <w:r w:rsidRPr="001E75D8">
              <w:rPr>
                <w:rFonts w:eastAsia="MS Mincho" w:hint="eastAsia"/>
                <w:lang w:eastAsia="ja-JP"/>
              </w:rPr>
              <w:t xml:space="preserve">Short SR periodicity would be beneficial for very latency sensitive services. But, we think that it would be good to know the traffic pattern and </w:t>
            </w:r>
            <w:r w:rsidRPr="001E75D8">
              <w:rPr>
                <w:rFonts w:eastAsia="MS Mincho"/>
                <w:lang w:eastAsia="ja-JP"/>
              </w:rPr>
              <w:t>characteristic</w:t>
            </w:r>
            <w:r w:rsidRPr="001E75D8">
              <w:rPr>
                <w:rFonts w:eastAsia="MS Mincho" w:hint="eastAsia"/>
                <w:lang w:eastAsia="ja-JP"/>
              </w:rPr>
              <w:t xml:space="preserve"> of such services if we aim to optimise for that. </w:t>
            </w:r>
          </w:p>
        </w:tc>
      </w:tr>
      <w:tr w:rsidR="00F850E2" w:rsidRPr="00102D91" w14:paraId="13A8E4B1" w14:textId="77777777" w:rsidTr="00926D5C">
        <w:tc>
          <w:tcPr>
            <w:tcW w:w="1555" w:type="dxa"/>
            <w:tcBorders>
              <w:top w:val="single" w:sz="4" w:space="0" w:color="auto"/>
              <w:left w:val="single" w:sz="4" w:space="0" w:color="auto"/>
              <w:bottom w:val="single" w:sz="4" w:space="0" w:color="auto"/>
              <w:right w:val="single" w:sz="4" w:space="0" w:color="auto"/>
            </w:tcBorders>
            <w:shd w:val="clear" w:color="auto" w:fill="auto"/>
          </w:tcPr>
          <w:p w14:paraId="18458733" w14:textId="77777777" w:rsidR="00F850E2" w:rsidRPr="001E75D8" w:rsidRDefault="00F850E2" w:rsidP="00F64940">
            <w:pPr>
              <w:pStyle w:val="BodyText"/>
              <w:rPr>
                <w:rFonts w:eastAsia="MS Mincho"/>
                <w:lang w:eastAsia="ja-JP"/>
              </w:rPr>
            </w:pPr>
            <w:r>
              <w:rPr>
                <w:rFonts w:eastAsia="SimSun" w:hint="eastAsia"/>
              </w:rPr>
              <w:t>Lenovo&amp;Motorola M</w:t>
            </w:r>
          </w:p>
        </w:tc>
        <w:tc>
          <w:tcPr>
            <w:tcW w:w="8074" w:type="dxa"/>
            <w:tcBorders>
              <w:top w:val="single" w:sz="4" w:space="0" w:color="auto"/>
              <w:left w:val="single" w:sz="4" w:space="0" w:color="auto"/>
              <w:bottom w:val="single" w:sz="4" w:space="0" w:color="auto"/>
              <w:right w:val="single" w:sz="4" w:space="0" w:color="auto"/>
            </w:tcBorders>
            <w:shd w:val="clear" w:color="auto" w:fill="auto"/>
          </w:tcPr>
          <w:p w14:paraId="3E6068FF" w14:textId="77777777" w:rsidR="00F850E2" w:rsidRPr="001E75D8" w:rsidRDefault="00F850E2" w:rsidP="00CA633C">
            <w:pPr>
              <w:pStyle w:val="BodyText"/>
              <w:rPr>
                <w:rFonts w:eastAsia="MS Mincho"/>
                <w:lang w:eastAsia="ja-JP"/>
              </w:rPr>
            </w:pPr>
            <w:r>
              <w:rPr>
                <w:rFonts w:eastAsia="DengXian"/>
              </w:rPr>
              <w:t>S</w:t>
            </w:r>
            <w:r>
              <w:rPr>
                <w:rFonts w:eastAsia="DengXian" w:hint="eastAsia"/>
              </w:rPr>
              <w:t xml:space="preserve">horter SR periodicity </w:t>
            </w:r>
            <w:r w:rsidR="00CA633C">
              <w:rPr>
                <w:rFonts w:eastAsia="DengXian" w:hint="eastAsia"/>
              </w:rPr>
              <w:t xml:space="preserve">already </w:t>
            </w:r>
            <w:r>
              <w:rPr>
                <w:rFonts w:eastAsia="DengXian" w:hint="eastAsia"/>
              </w:rPr>
              <w:t xml:space="preserve">agreed by RAN1, </w:t>
            </w:r>
            <w:r>
              <w:rPr>
                <w:rFonts w:eastAsia="DengXian"/>
              </w:rPr>
              <w:t>which</w:t>
            </w:r>
            <w:r>
              <w:rPr>
                <w:rFonts w:eastAsia="DengXian" w:hint="eastAsia"/>
              </w:rPr>
              <w:t xml:space="preserve"> is beneficial to support URLLC. </w:t>
            </w:r>
            <w:r>
              <w:rPr>
                <w:rFonts w:eastAsia="DengXian"/>
              </w:rPr>
              <w:t>I</w:t>
            </w:r>
            <w:r>
              <w:rPr>
                <w:rFonts w:eastAsia="DengXian" w:hint="eastAsia"/>
              </w:rPr>
              <w:t xml:space="preserve">n </w:t>
            </w:r>
            <w:r>
              <w:rPr>
                <w:rFonts w:eastAsia="DengXian"/>
              </w:rPr>
              <w:t>addition</w:t>
            </w:r>
            <w:r>
              <w:rPr>
                <w:rFonts w:eastAsia="DengXian" w:hint="eastAsia"/>
              </w:rPr>
              <w:t xml:space="preserve">, to speed up the URLLC transmission, enhanced SR is necessary. </w:t>
            </w:r>
            <w:r>
              <w:rPr>
                <w:rFonts w:eastAsia="DengXian"/>
              </w:rPr>
              <w:t>E</w:t>
            </w:r>
            <w:r>
              <w:rPr>
                <w:rFonts w:eastAsia="DengXian" w:hint="eastAsia"/>
              </w:rPr>
              <w:t>.g</w:t>
            </w:r>
            <w:r w:rsidR="00CA633C">
              <w:rPr>
                <w:rFonts w:eastAsia="DengXian" w:hint="eastAsia"/>
              </w:rPr>
              <w:t>.</w:t>
            </w:r>
            <w:r>
              <w:rPr>
                <w:rFonts w:eastAsia="DengXian" w:hint="eastAsia"/>
              </w:rPr>
              <w:t xml:space="preserve"> differentiated SR for URLLC and eMBB.</w:t>
            </w:r>
          </w:p>
        </w:tc>
      </w:tr>
    </w:tbl>
    <w:p w14:paraId="17D6B073" w14:textId="439743C3" w:rsidR="00ED0120" w:rsidRDefault="00ED0120" w:rsidP="00ED0120">
      <w:pPr>
        <w:pStyle w:val="BodyText"/>
      </w:pPr>
    </w:p>
    <w:p w14:paraId="1D0F676F" w14:textId="3B0BB29E" w:rsidR="00ED0120" w:rsidRDefault="00ED0120" w:rsidP="00ED0120">
      <w:pPr>
        <w:pStyle w:val="BodyText"/>
      </w:pPr>
      <w:r>
        <w:t>Rapporteur’s conclusion:</w:t>
      </w:r>
    </w:p>
    <w:p w14:paraId="4AD039EE" w14:textId="16EF385F" w:rsidR="00ED0120" w:rsidRDefault="00ED0120" w:rsidP="00ED0120">
      <w:pPr>
        <w:pStyle w:val="BodyText"/>
      </w:pPr>
      <w:r>
        <w:t xml:space="preserve">Many companies think a shorter SR periodicity would be beneficial for low latency services. </w:t>
      </w:r>
      <w:r w:rsidR="003D16DF">
        <w:t>Many companies have pointed out that RAN1 has agreed on shorter periodicities compared to LTE</w:t>
      </w:r>
      <w:r>
        <w:t xml:space="preserve">. </w:t>
      </w:r>
      <w:r w:rsidR="003D16DF">
        <w:t>Some companies think it might be beneficial to configure the UE with more SRs which could be mapped to logical channels of different priority or numerologies.</w:t>
      </w:r>
    </w:p>
    <w:p w14:paraId="797361CB" w14:textId="04F6FC57" w:rsidR="003D16DF" w:rsidRDefault="003D16DF" w:rsidP="00ED0120">
      <w:pPr>
        <w:pStyle w:val="Proposal"/>
      </w:pPr>
      <w:bookmarkStart w:id="3" w:name="_Toc478042297"/>
      <w:r>
        <w:t>A UE can be configured with multiple SR configurations. Each SR configuration can be mapped to a set of logical channels.</w:t>
      </w:r>
      <w:bookmarkEnd w:id="3"/>
    </w:p>
    <w:p w14:paraId="515A1CE9" w14:textId="0F1E2734" w:rsidR="008F70EB" w:rsidRDefault="008F70EB" w:rsidP="008F70EB">
      <w:pPr>
        <w:pStyle w:val="Heading2"/>
      </w:pPr>
      <w:r>
        <w:t>Other comments related to SR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E75BBE" w:rsidRPr="006A0CE5" w14:paraId="10EF4173" w14:textId="77777777" w:rsidTr="006B127A">
        <w:tc>
          <w:tcPr>
            <w:tcW w:w="1555" w:type="dxa"/>
            <w:shd w:val="clear" w:color="auto" w:fill="auto"/>
          </w:tcPr>
          <w:p w14:paraId="091402D8" w14:textId="77777777" w:rsidR="00E75BBE" w:rsidRPr="006B127A" w:rsidRDefault="00E75BBE" w:rsidP="00F64940">
            <w:pPr>
              <w:pStyle w:val="BodyText"/>
              <w:rPr>
                <w:b/>
              </w:rPr>
            </w:pPr>
            <w:r w:rsidRPr="006B127A">
              <w:rPr>
                <w:b/>
              </w:rPr>
              <w:t>Company</w:t>
            </w:r>
          </w:p>
        </w:tc>
        <w:tc>
          <w:tcPr>
            <w:tcW w:w="8074" w:type="dxa"/>
            <w:shd w:val="clear" w:color="auto" w:fill="auto"/>
          </w:tcPr>
          <w:p w14:paraId="5FBDD708" w14:textId="77777777" w:rsidR="00E75BBE" w:rsidRPr="006B127A" w:rsidRDefault="00E75BBE" w:rsidP="00F64940">
            <w:pPr>
              <w:pStyle w:val="BodyText"/>
              <w:rPr>
                <w:b/>
              </w:rPr>
            </w:pPr>
            <w:r w:rsidRPr="006B127A">
              <w:rPr>
                <w:b/>
              </w:rPr>
              <w:t>Comment</w:t>
            </w:r>
          </w:p>
        </w:tc>
      </w:tr>
      <w:tr w:rsidR="00E75BBE" w14:paraId="4D722A32" w14:textId="77777777" w:rsidTr="006B127A">
        <w:tc>
          <w:tcPr>
            <w:tcW w:w="1555" w:type="dxa"/>
            <w:shd w:val="clear" w:color="auto" w:fill="auto"/>
          </w:tcPr>
          <w:p w14:paraId="45AE8FB3" w14:textId="77777777" w:rsidR="00E75BBE" w:rsidRDefault="001D40FD" w:rsidP="00F64940">
            <w:pPr>
              <w:pStyle w:val="BodyText"/>
            </w:pPr>
            <w:r>
              <w:t>MediaTek</w:t>
            </w:r>
          </w:p>
        </w:tc>
        <w:tc>
          <w:tcPr>
            <w:tcW w:w="8074" w:type="dxa"/>
            <w:shd w:val="clear" w:color="auto" w:fill="auto"/>
          </w:tcPr>
          <w:p w14:paraId="54CBA556" w14:textId="77777777" w:rsidR="001D40FD" w:rsidRDefault="001D40FD" w:rsidP="001D40FD">
            <w:pPr>
              <w:pStyle w:val="BodyText"/>
            </w:pPr>
            <w:r>
              <w:t>An additional consideration would be the need to support redundant transmissions. RAN2 has agreed to support packet duplication at PDCP layer, but also left open the question of redundancy at lower layers.</w:t>
            </w:r>
          </w:p>
          <w:p w14:paraId="2392AFE2" w14:textId="77777777" w:rsidR="00E75BBE" w:rsidRDefault="00E75BBE" w:rsidP="00F64940">
            <w:pPr>
              <w:pStyle w:val="BodyText"/>
            </w:pPr>
          </w:p>
        </w:tc>
      </w:tr>
      <w:tr w:rsidR="00E75BBE" w14:paraId="135311B4" w14:textId="77777777" w:rsidTr="006B127A">
        <w:tc>
          <w:tcPr>
            <w:tcW w:w="1555" w:type="dxa"/>
            <w:shd w:val="clear" w:color="auto" w:fill="auto"/>
          </w:tcPr>
          <w:p w14:paraId="2FC9A9BD" w14:textId="77777777" w:rsidR="00E75BBE" w:rsidRDefault="007115D0" w:rsidP="00F64940">
            <w:pPr>
              <w:pStyle w:val="BodyText"/>
              <w:rPr>
                <w:lang w:eastAsia="ko-KR"/>
              </w:rPr>
            </w:pPr>
            <w:r>
              <w:rPr>
                <w:rFonts w:hint="eastAsia"/>
                <w:lang w:eastAsia="ko-KR"/>
              </w:rPr>
              <w:t>LG</w:t>
            </w:r>
          </w:p>
        </w:tc>
        <w:tc>
          <w:tcPr>
            <w:tcW w:w="8074" w:type="dxa"/>
            <w:shd w:val="clear" w:color="auto" w:fill="auto"/>
          </w:tcPr>
          <w:p w14:paraId="66818EE0" w14:textId="77777777" w:rsidR="00E75BBE" w:rsidRDefault="007115D0" w:rsidP="00ED0483">
            <w:pPr>
              <w:pStyle w:val="BodyText"/>
            </w:pPr>
            <w:r>
              <w:rPr>
                <w:lang w:eastAsia="ko-KR"/>
              </w:rPr>
              <w:t>Frequent SR resource allocation may inevitably lead to waste of more SR resources.</w:t>
            </w:r>
            <w:r w:rsidR="00ED0483">
              <w:rPr>
                <w:lang w:eastAsia="ko-KR"/>
              </w:rPr>
              <w:t xml:space="preserve"> We may need to study how to reduce the waste of SR resources even in case of frequentSR resource configuration.</w:t>
            </w:r>
          </w:p>
        </w:tc>
      </w:tr>
      <w:tr w:rsidR="00AF3189" w14:paraId="79A9265B" w14:textId="77777777" w:rsidTr="006B127A">
        <w:tc>
          <w:tcPr>
            <w:tcW w:w="1555" w:type="dxa"/>
            <w:shd w:val="clear" w:color="auto" w:fill="auto"/>
          </w:tcPr>
          <w:p w14:paraId="74DAD033" w14:textId="77777777" w:rsidR="00AF3189" w:rsidRDefault="00AF3189" w:rsidP="00F64940">
            <w:pPr>
              <w:pStyle w:val="BodyText"/>
            </w:pPr>
            <w:r>
              <w:t>Xiaomi</w:t>
            </w:r>
          </w:p>
        </w:tc>
        <w:tc>
          <w:tcPr>
            <w:tcW w:w="8074" w:type="dxa"/>
            <w:shd w:val="clear" w:color="auto" w:fill="auto"/>
          </w:tcPr>
          <w:p w14:paraId="09721C02" w14:textId="77777777" w:rsidR="00AF3189" w:rsidRDefault="00AF3189" w:rsidP="00F64940">
            <w:pPr>
              <w:pStyle w:val="BodyText"/>
            </w:pPr>
            <w:r>
              <w:t>We should also consider the case for inactive state, where SR resources may be beneficial for inactive state data transmission. RAN should be able to allocate SR resources when UE initiates the data transmission.</w:t>
            </w:r>
          </w:p>
        </w:tc>
      </w:tr>
    </w:tbl>
    <w:p w14:paraId="693162A6" w14:textId="77777777" w:rsidR="00CF0F3E" w:rsidRDefault="00CF0F3E" w:rsidP="00C4149E">
      <w:pPr>
        <w:pStyle w:val="Heading1"/>
      </w:pPr>
      <w:r>
        <w:t>BSR</w:t>
      </w:r>
    </w:p>
    <w:p w14:paraId="26A2623B" w14:textId="77777777" w:rsidR="00BD0FCA" w:rsidRPr="00BD0FCA" w:rsidRDefault="00BD0FCA" w:rsidP="00BD0FCA">
      <w:r>
        <w:t>With respect to Buffer Status Reporting, the following contributions (and related proposals) were submitted to RAN2#97.</w:t>
      </w:r>
    </w:p>
    <w:p w14:paraId="3E9F48CD" w14:textId="77777777" w:rsidR="00CF0F3E" w:rsidRDefault="00E75BBE" w:rsidP="00E75BBE">
      <w:pPr>
        <w:pStyle w:val="B1"/>
      </w:pPr>
      <w:r>
        <w:t>[8]</w:t>
      </w:r>
      <w:r>
        <w:tab/>
      </w:r>
      <w:hyperlink r:id="rId21" w:history="1">
        <w:r w:rsidR="00CF0F3E" w:rsidRPr="00B250A3">
          <w:rPr>
            <w:rStyle w:val="Hyperlink"/>
          </w:rPr>
          <w:t>R2-1701723</w:t>
        </w:r>
      </w:hyperlink>
      <w:r>
        <w:t xml:space="preserve">, </w:t>
      </w:r>
      <w:r w:rsidR="00CF0F3E" w:rsidRPr="00B41C79">
        <w:t>Enhancements of SR/BSR in NR</w:t>
      </w:r>
      <w:r>
        <w:t xml:space="preserve">, </w:t>
      </w:r>
      <w:r w:rsidR="00CF0F3E" w:rsidRPr="00B41C79">
        <w:t>Intel Corporation</w:t>
      </w:r>
    </w:p>
    <w:p w14:paraId="7FB8B25E" w14:textId="77777777" w:rsidR="00CF0F3E" w:rsidRPr="00E75BBE" w:rsidRDefault="00CF0F3E" w:rsidP="00E75BBE">
      <w:pPr>
        <w:pStyle w:val="B2"/>
        <w:rPr>
          <w:lang w:val="en-US"/>
        </w:rPr>
      </w:pPr>
      <w:r w:rsidRPr="00E75BBE">
        <w:rPr>
          <w:lang w:val="en-US"/>
        </w:rPr>
        <w:t>Observation 4 New BSR formats are required to support a selective number of LCGs to be reported in a BSR.</w:t>
      </w:r>
    </w:p>
    <w:p w14:paraId="6B9FAE71" w14:textId="77777777" w:rsidR="00CF0F3E" w:rsidRPr="00E75BBE" w:rsidRDefault="00CF0F3E" w:rsidP="00E75BBE">
      <w:pPr>
        <w:pStyle w:val="B2"/>
        <w:rPr>
          <w:lang w:val="en-US"/>
        </w:rPr>
      </w:pPr>
      <w:r w:rsidRPr="00E75BBE">
        <w:rPr>
          <w:lang w:val="en-US"/>
        </w:rPr>
        <w:lastRenderedPageBreak/>
        <w:t>Observation 5 Higher number of LCGs than supported in LTE can be defined for supporting finer granularity of priorities of data in BSR.</w:t>
      </w:r>
    </w:p>
    <w:p w14:paraId="67F40D46" w14:textId="77777777" w:rsidR="00CF0F3E" w:rsidRDefault="00CF0F3E" w:rsidP="00E75BBE">
      <w:pPr>
        <w:pStyle w:val="B2"/>
      </w:pPr>
      <w:r w:rsidRPr="00E75BBE">
        <w:t>Proposal 2.</w:t>
      </w:r>
      <w:r w:rsidRPr="00E75BBE">
        <w:tab/>
        <w:t>Flexible and efficient BSR formats enabling reporting of larger number of types/priorities of data will be supported in NR. FFS how the type/priority of data is differentiated (e.g., based on LCID, LCG or other criteria). FFS exact number of types/priorities to be supported.</w:t>
      </w:r>
    </w:p>
    <w:p w14:paraId="18AE29BF" w14:textId="77777777" w:rsidR="00CF0F3E" w:rsidRDefault="00E75BBE" w:rsidP="00E75BBE">
      <w:pPr>
        <w:pStyle w:val="B1"/>
      </w:pPr>
      <w:r>
        <w:t>[9]</w:t>
      </w:r>
      <w:r>
        <w:tab/>
      </w:r>
      <w:hyperlink r:id="rId22" w:history="1">
        <w:r w:rsidR="00CF0F3E" w:rsidRPr="00B250A3">
          <w:rPr>
            <w:rStyle w:val="Hyperlink"/>
          </w:rPr>
          <w:t>R2-1700838</w:t>
        </w:r>
      </w:hyperlink>
      <w:r>
        <w:t xml:space="preserve">, </w:t>
      </w:r>
      <w:r w:rsidR="00CF0F3E" w:rsidRPr="00B41C79">
        <w:t>Uplink Dynamic Scheduling in NR</w:t>
      </w:r>
      <w:r>
        <w:t xml:space="preserve">, </w:t>
      </w:r>
      <w:r w:rsidR="00CF0F3E" w:rsidRPr="00B41C79">
        <w:t>Ericsson</w:t>
      </w:r>
    </w:p>
    <w:p w14:paraId="6C844CC4" w14:textId="77777777" w:rsidR="00CF0F3E" w:rsidRDefault="00CF0F3E" w:rsidP="00E75BBE">
      <w:pPr>
        <w:pStyle w:val="B2"/>
        <w:rPr>
          <w:lang w:val="en-US"/>
        </w:rPr>
      </w:pPr>
      <w:r w:rsidRPr="00E75BBE">
        <w:rPr>
          <w:lang w:val="en-US"/>
        </w:rPr>
        <w:t>Study solutions using grant-free resources for BSRs, and/or sending BSR upon the arrival of new data regardless of the logical channel.</w:t>
      </w:r>
    </w:p>
    <w:p w14:paraId="2A81E6E0" w14:textId="77777777" w:rsidR="00CF0F3E" w:rsidRDefault="00E75BBE" w:rsidP="00E75BBE">
      <w:pPr>
        <w:pStyle w:val="B1"/>
      </w:pPr>
      <w:r>
        <w:t xml:space="preserve">[10] </w:t>
      </w:r>
      <w:hyperlink r:id="rId23" w:history="1">
        <w:r w:rsidR="00CF0F3E" w:rsidRPr="00B250A3">
          <w:rPr>
            <w:rStyle w:val="Hyperlink"/>
          </w:rPr>
          <w:t>R2-1700960</w:t>
        </w:r>
      </w:hyperlink>
      <w:r>
        <w:t xml:space="preserve">, </w:t>
      </w:r>
      <w:r w:rsidR="00CF0F3E" w:rsidRPr="00B41C79">
        <w:t>Discussion on scheduling enhancement</w:t>
      </w:r>
      <w:r>
        <w:t xml:space="preserve">, </w:t>
      </w:r>
      <w:r w:rsidR="00CF0F3E" w:rsidRPr="00B41C79">
        <w:t>Guangdong OPPO Mobile Telecom.</w:t>
      </w:r>
    </w:p>
    <w:p w14:paraId="5482F9F6" w14:textId="77777777" w:rsidR="00CF0F3E" w:rsidRPr="00E75BBE" w:rsidRDefault="00CF0F3E" w:rsidP="00E75BBE">
      <w:pPr>
        <w:pStyle w:val="B2"/>
        <w:rPr>
          <w:lang w:val="en-US"/>
        </w:rPr>
      </w:pPr>
      <w:r w:rsidRPr="00E75BBE">
        <w:rPr>
          <w:lang w:val="en-US"/>
        </w:rPr>
        <w:t>Proposal 3</w:t>
      </w:r>
      <w:r w:rsidRPr="00E75BBE">
        <w:rPr>
          <w:lang w:val="en-US"/>
        </w:rPr>
        <w:tab/>
        <w:t>The BSR trigger conditions in current LTE MAC specification could be reused in NR to trigger the BSR report, RAN 2 should study whether more trigger conditions are needed or not.</w:t>
      </w:r>
    </w:p>
    <w:p w14:paraId="3FBC435C" w14:textId="77777777" w:rsidR="00CF0F3E" w:rsidRPr="00E75BBE" w:rsidRDefault="00CF0F3E" w:rsidP="00E75BBE">
      <w:pPr>
        <w:pStyle w:val="B2"/>
        <w:rPr>
          <w:lang w:val="en-US"/>
        </w:rPr>
      </w:pPr>
      <w:r w:rsidRPr="00E75BBE">
        <w:rPr>
          <w:lang w:val="en-US"/>
        </w:rPr>
        <w:t>Proposal 4</w:t>
      </w:r>
      <w:r w:rsidRPr="00E75BBE">
        <w:rPr>
          <w:lang w:val="en-US"/>
        </w:rPr>
        <w:tab/>
        <w:t>In NR, the BSR report is not mandatory, it could be configured in some cases that the BSR report is disabled for latency and overhead consideration.</w:t>
      </w:r>
    </w:p>
    <w:p w14:paraId="3470F6F7" w14:textId="77777777" w:rsidR="00CF0F3E" w:rsidRPr="00CF0F3E" w:rsidRDefault="00CF0F3E" w:rsidP="00E75BBE">
      <w:pPr>
        <w:pStyle w:val="B2"/>
        <w:rPr>
          <w:lang w:val="en-US"/>
        </w:rPr>
      </w:pPr>
      <w:r w:rsidRPr="00E75BBE">
        <w:rPr>
          <w:lang w:val="en-US"/>
        </w:rPr>
        <w:t>Proposal 5</w:t>
      </w:r>
      <w:r w:rsidRPr="00E75BBE">
        <w:rPr>
          <w:lang w:val="en-US"/>
        </w:rPr>
        <w:tab/>
        <w:t>RAN 2 should study in which cases the “grant-free” BSR is needed if multi-bits SR is supported.</w:t>
      </w:r>
    </w:p>
    <w:p w14:paraId="6CBF33B3" w14:textId="77777777" w:rsidR="00CF0F3E" w:rsidRDefault="00E75BBE" w:rsidP="00E75BBE">
      <w:pPr>
        <w:pStyle w:val="B1"/>
      </w:pPr>
      <w:r>
        <w:t xml:space="preserve">[11] </w:t>
      </w:r>
      <w:hyperlink r:id="rId24" w:history="1">
        <w:r w:rsidR="00CF0F3E" w:rsidRPr="00B250A3">
          <w:rPr>
            <w:rStyle w:val="Hyperlink"/>
          </w:rPr>
          <w:t>R2-1701207</w:t>
        </w:r>
      </w:hyperlink>
      <w:r>
        <w:t xml:space="preserve">, </w:t>
      </w:r>
      <w:r w:rsidR="00CF0F3E" w:rsidRPr="00B41C79">
        <w:t>UL Scheduling Enhancement in NR</w:t>
      </w:r>
      <w:r>
        <w:t xml:space="preserve">, </w:t>
      </w:r>
      <w:r w:rsidR="00CF0F3E" w:rsidRPr="00B41C79">
        <w:t>Huawei, HiSilicon</w:t>
      </w:r>
    </w:p>
    <w:p w14:paraId="7E2F4F49" w14:textId="77777777" w:rsidR="003D05BE" w:rsidRPr="00E75BBE" w:rsidRDefault="003D05BE" w:rsidP="00E75BBE">
      <w:pPr>
        <w:pStyle w:val="B2"/>
      </w:pPr>
      <w:r w:rsidRPr="00E75BBE">
        <w:t>Proposal 4: In order to reduce the occurrence of buffer information mismatch between UE and gNB, timely BSR triggering mechanism should be considered in NR.</w:t>
      </w:r>
    </w:p>
    <w:p w14:paraId="7801AE0F" w14:textId="77777777" w:rsidR="003D05BE" w:rsidRPr="00E75BBE" w:rsidRDefault="003D05BE" w:rsidP="00E75BBE">
      <w:pPr>
        <w:pStyle w:val="B2"/>
      </w:pPr>
      <w:r w:rsidRPr="00E75BBE">
        <w:t>Proposal 5: BSR per UE with additional information should be considered to indicate prioritized buffer status (e.g. to indicate prioritized BSR with prioritized numerology/LCH).</w:t>
      </w:r>
    </w:p>
    <w:p w14:paraId="737F701B" w14:textId="77777777" w:rsidR="00CF0F3E" w:rsidRDefault="003D05BE" w:rsidP="00E75BBE">
      <w:pPr>
        <w:pStyle w:val="B2"/>
      </w:pPr>
      <w:r w:rsidRPr="00E75BBE">
        <w:t>Proposal 6: Accurate BSR should be reported to decrease the following probability of segmentation or resources waste.</w:t>
      </w:r>
    </w:p>
    <w:p w14:paraId="7AFCA2FB" w14:textId="77777777" w:rsidR="00E75BBE" w:rsidRDefault="00E75BBE" w:rsidP="00E75BBE">
      <w:pPr>
        <w:pStyle w:val="B1"/>
      </w:pPr>
      <w:r>
        <w:t xml:space="preserve">[12] </w:t>
      </w:r>
      <w:hyperlink r:id="rId25" w:history="1">
        <w:r w:rsidR="003D05BE" w:rsidRPr="00B250A3">
          <w:rPr>
            <w:rStyle w:val="Hyperlink"/>
          </w:rPr>
          <w:t>R2-1701448</w:t>
        </w:r>
      </w:hyperlink>
      <w:r>
        <w:t xml:space="preserve">, </w:t>
      </w:r>
      <w:r w:rsidR="003D05BE" w:rsidRPr="00B41C79">
        <w:t>Discussion on SR and BSR in NR</w:t>
      </w:r>
      <w:r>
        <w:t xml:space="preserve">, </w:t>
      </w:r>
      <w:r w:rsidR="003D05BE" w:rsidRPr="00B41C79">
        <w:t>ASUSTEK COMPUTER (SHANGHAI)</w:t>
      </w:r>
    </w:p>
    <w:p w14:paraId="49057C08" w14:textId="77777777" w:rsidR="00CF0F3E" w:rsidRDefault="00E75BBE" w:rsidP="00E75BBE">
      <w:pPr>
        <w:pStyle w:val="B2"/>
      </w:pPr>
      <w:r>
        <w:t>Pr</w:t>
      </w:r>
      <w:r w:rsidR="003D05BE" w:rsidRPr="003D05BE">
        <w:t>oposal 2:</w:t>
      </w:r>
      <w:r w:rsidR="003D05BE" w:rsidRPr="003D05BE">
        <w:tab/>
        <w:t>In NR, BSR can carry additional information related to numerology/TTI duration.</w:t>
      </w:r>
    </w:p>
    <w:p w14:paraId="72741AB1" w14:textId="77777777" w:rsidR="003D05BE" w:rsidRDefault="00E75BBE" w:rsidP="00E75BBE">
      <w:pPr>
        <w:pStyle w:val="B1"/>
      </w:pPr>
      <w:r>
        <w:t xml:space="preserve">[13] </w:t>
      </w:r>
      <w:hyperlink r:id="rId26" w:history="1">
        <w:r w:rsidR="003D05BE" w:rsidRPr="00B250A3">
          <w:rPr>
            <w:rStyle w:val="Hyperlink"/>
          </w:rPr>
          <w:t>R2-1701535</w:t>
        </w:r>
      </w:hyperlink>
      <w:r>
        <w:t xml:space="preserve">, </w:t>
      </w:r>
      <w:r w:rsidR="003D05BE" w:rsidRPr="00B41C79">
        <w:t>BSR enhancement for NR</w:t>
      </w:r>
      <w:r>
        <w:t xml:space="preserve">, </w:t>
      </w:r>
      <w:r w:rsidR="003D05BE" w:rsidRPr="00B41C79">
        <w:t>LG Electronics Inc.</w:t>
      </w:r>
    </w:p>
    <w:p w14:paraId="6B30E5B2" w14:textId="77777777" w:rsidR="007D7E00" w:rsidRPr="00E75BBE" w:rsidRDefault="007D7E00" w:rsidP="00E75BBE">
      <w:pPr>
        <w:pStyle w:val="B2"/>
      </w:pPr>
      <w:r w:rsidRPr="00E75BBE">
        <w:t>Proposal 1. In NR, BSR enhancement is studied to support scheduling with finer granularity, e.g., scheduling per logical channel or per QoS.</w:t>
      </w:r>
    </w:p>
    <w:p w14:paraId="4DE8BEFF" w14:textId="77777777" w:rsidR="003D05BE" w:rsidRDefault="007D7E00" w:rsidP="00E75BBE">
      <w:pPr>
        <w:pStyle w:val="B2"/>
      </w:pPr>
      <w:r w:rsidRPr="00E75BBE">
        <w:t>Proposal 2. In NR, BSR enhancement is studied to enable scheduling without tight coordination between eNB and gNB, e.g., reporting PDCP data amount separately.</w:t>
      </w:r>
    </w:p>
    <w:p w14:paraId="74F414AD" w14:textId="77777777" w:rsidR="007D7E00" w:rsidRDefault="00E75BBE" w:rsidP="00E75BBE">
      <w:pPr>
        <w:pStyle w:val="B1"/>
      </w:pPr>
      <w:r>
        <w:t xml:space="preserve">[14] </w:t>
      </w:r>
      <w:hyperlink r:id="rId27" w:history="1">
        <w:r w:rsidR="007D7E00" w:rsidRPr="00B250A3">
          <w:rPr>
            <w:rStyle w:val="Hyperlink"/>
          </w:rPr>
          <w:t>R2-1701619</w:t>
        </w:r>
      </w:hyperlink>
      <w:r>
        <w:t xml:space="preserve">, </w:t>
      </w:r>
      <w:r w:rsidR="007D7E00" w:rsidRPr="00B41C79">
        <w:t>Multiple numerology considerations for SR</w:t>
      </w:r>
      <w:r>
        <w:t xml:space="preserve">, </w:t>
      </w:r>
      <w:r w:rsidR="007D7E00" w:rsidRPr="00B41C79">
        <w:t>Samsung R&amp;D Institute UK</w:t>
      </w:r>
    </w:p>
    <w:p w14:paraId="52CA1B18" w14:textId="77777777" w:rsidR="003D05BE" w:rsidRPr="007E7839" w:rsidRDefault="007D7E00" w:rsidP="00E75BBE">
      <w:pPr>
        <w:pStyle w:val="B2"/>
      </w:pPr>
      <w:r w:rsidRPr="00E75BBE">
        <w:t>Proposal 3:</w:t>
      </w:r>
      <w:r w:rsidRPr="00E75BBE">
        <w:tab/>
        <w:t>This study should identify ways of early indication to gNB of the UE buffer status (e.g. the numerologies, QoS, amount of data in UE buffers) and their advantages and disadvantages.</w:t>
      </w:r>
    </w:p>
    <w:p w14:paraId="2E7E5770" w14:textId="77777777" w:rsidR="007D7E00" w:rsidRDefault="00E75BBE" w:rsidP="00E75BBE">
      <w:pPr>
        <w:pStyle w:val="B1"/>
      </w:pPr>
      <w:r>
        <w:t xml:space="preserve">[15] </w:t>
      </w:r>
      <w:hyperlink r:id="rId28" w:history="1">
        <w:r w:rsidR="007D7E00" w:rsidRPr="00B250A3">
          <w:rPr>
            <w:rStyle w:val="Hyperlink"/>
          </w:rPr>
          <w:t>R2-1701993</w:t>
        </w:r>
      </w:hyperlink>
      <w:r>
        <w:t xml:space="preserve">, </w:t>
      </w:r>
      <w:r w:rsidR="007D7E00" w:rsidRPr="00B41C79">
        <w:t>UL Scheduling Issues for Latency Reduction in NR</w:t>
      </w:r>
      <w:r>
        <w:t xml:space="preserve">, </w:t>
      </w:r>
      <w:r w:rsidR="007D7E00" w:rsidRPr="00B41C79">
        <w:t>Samsung Electronics</w:t>
      </w:r>
    </w:p>
    <w:p w14:paraId="3FED36DC" w14:textId="77777777" w:rsidR="003D05BE" w:rsidRDefault="007D7E00" w:rsidP="00E75BBE">
      <w:pPr>
        <w:pStyle w:val="B2"/>
      </w:pPr>
      <w:r w:rsidRPr="007D7E00">
        <w:t>Proposal 1: RAN2 should investigate a method of reducing the latency caused by BSR to make the UL scheduling procedure in LTE faster.</w:t>
      </w:r>
    </w:p>
    <w:p w14:paraId="0A5E613A" w14:textId="77777777" w:rsidR="007D7E00" w:rsidRDefault="007A63D6" w:rsidP="007A63D6">
      <w:pPr>
        <w:pStyle w:val="Heading2"/>
      </w:pPr>
      <w:r>
        <w:t>Function in LTE</w:t>
      </w:r>
    </w:p>
    <w:p w14:paraId="61C4B699" w14:textId="77777777" w:rsidR="007A63D6" w:rsidRDefault="007A63D6" w:rsidP="007A63D6">
      <w:r>
        <w:t xml:space="preserve">The function of the BSR in LTE is for the UE to report the amount of available data in the UE to the eNB. The eNB can then use this information to set size of the UL grant. Logical channels are grouped together in logical channel groups. A BSR is triggered if data becomes available in an LCG </w:t>
      </w:r>
      <w:r w:rsidR="008F70EB">
        <w:t>and all other LCGs have no data</w:t>
      </w:r>
      <w:r>
        <w:t xml:space="preserve">, or if data belonging to a logical channel with a higher priority </w:t>
      </w:r>
      <w:r w:rsidR="008F70EB">
        <w:t xml:space="preserve">than all other LCGs </w:t>
      </w:r>
      <w:r>
        <w:t>becomes available, or if there is room in the MAC PDU to</w:t>
      </w:r>
      <w:r w:rsidR="00364365">
        <w:t xml:space="preserve"> send a BSR instead of padding. There are also two timers which upon expiry trigger BSR.</w:t>
      </w:r>
      <w:r w:rsidR="00957770">
        <w:t xml:space="preserve"> A BSR contains information on the amount of data available per logical channel group.</w:t>
      </w:r>
      <w:r w:rsidR="007E7839">
        <w:t xml:space="preserve"> The BSR is carried as a MAC CE in a MAC PDU.</w:t>
      </w:r>
    </w:p>
    <w:p w14:paraId="529E0531" w14:textId="77777777" w:rsidR="00957770" w:rsidRPr="007A63D6" w:rsidRDefault="00957770" w:rsidP="00957770">
      <w:pPr>
        <w:pStyle w:val="Heading2"/>
      </w:pPr>
      <w:r>
        <w:lastRenderedPageBreak/>
        <w:t>Function in NR</w:t>
      </w:r>
    </w:p>
    <w:p w14:paraId="1339FB13" w14:textId="77777777" w:rsidR="00CF0F3E" w:rsidRDefault="00957770" w:rsidP="007D7E00">
      <w:pPr>
        <w:pStyle w:val="BodyText"/>
      </w:pPr>
      <w:r>
        <w:t>No company has so far proposed a vastly different functionality compared to LTE</w:t>
      </w:r>
      <w:r w:rsidR="00F51E8D">
        <w:t>, hence one can assume LTE as some form of baseline</w:t>
      </w:r>
      <w:r>
        <w:t xml:space="preserve">. </w:t>
      </w:r>
      <w:r w:rsidR="007E7839">
        <w:t>Nevertheless,</w:t>
      </w:r>
      <w:r>
        <w:t xml:space="preserve"> some proposals</w:t>
      </w:r>
      <w:r w:rsidR="007E7839">
        <w:t xml:space="preserve"> for changes have been received and below is an attempt to group them.</w:t>
      </w:r>
    </w:p>
    <w:p w14:paraId="3261CC50" w14:textId="77777777" w:rsidR="00957770" w:rsidRDefault="007E7839" w:rsidP="007D7E00">
      <w:pPr>
        <w:pStyle w:val="BodyText"/>
      </w:pPr>
      <w:r>
        <w:t>Granularity of the buffer status</w:t>
      </w:r>
    </w:p>
    <w:p w14:paraId="6CE7ECAE" w14:textId="77777777" w:rsidR="007E7839" w:rsidRDefault="007E7839" w:rsidP="007E7839">
      <w:pPr>
        <w:pStyle w:val="B1"/>
      </w:pPr>
      <w:r>
        <w:t>-</w:t>
      </w:r>
      <w:r>
        <w:tab/>
        <w:t>More LCGs than in LTE</w:t>
      </w:r>
      <w:r w:rsidR="008F655F">
        <w:t xml:space="preserve"> [8]</w:t>
      </w:r>
    </w:p>
    <w:p w14:paraId="186FC454" w14:textId="77777777" w:rsidR="007E7839" w:rsidRDefault="007E7839" w:rsidP="007E7839">
      <w:pPr>
        <w:pStyle w:val="B1"/>
      </w:pPr>
      <w:r>
        <w:t>-</w:t>
      </w:r>
      <w:r>
        <w:tab/>
        <w:t>Include prioritized buffer status</w:t>
      </w:r>
      <w:r w:rsidR="008F655F">
        <w:t xml:space="preserve"> [11]</w:t>
      </w:r>
    </w:p>
    <w:p w14:paraId="12CB7A66" w14:textId="77777777" w:rsidR="007E7839" w:rsidRDefault="007E7839" w:rsidP="007E7839">
      <w:pPr>
        <w:pStyle w:val="B1"/>
      </w:pPr>
      <w:r>
        <w:t>-</w:t>
      </w:r>
      <w:r>
        <w:tab/>
        <w:t>Report buffer status per LCH</w:t>
      </w:r>
      <w:r w:rsidR="008F655F">
        <w:t xml:space="preserve"> [13]</w:t>
      </w:r>
    </w:p>
    <w:p w14:paraId="23235128" w14:textId="77777777" w:rsidR="007E7839" w:rsidRDefault="007E7839" w:rsidP="007E7839">
      <w:pPr>
        <w:pStyle w:val="B1"/>
      </w:pPr>
      <w:r>
        <w:t>-</w:t>
      </w:r>
      <w:r>
        <w:tab/>
        <w:t>Report buffer status per QoS</w:t>
      </w:r>
      <w:r w:rsidR="008F655F">
        <w:t xml:space="preserve"> [13]</w:t>
      </w:r>
    </w:p>
    <w:p w14:paraId="1CED248E" w14:textId="77777777" w:rsidR="007E7839" w:rsidRDefault="00B4647C" w:rsidP="007D7E00">
      <w:pPr>
        <w:pStyle w:val="BodyText"/>
      </w:pPr>
      <w:r>
        <w:t>Configurability</w:t>
      </w:r>
      <w:r w:rsidR="007E7839">
        <w:t xml:space="preserve"> of the BSR</w:t>
      </w:r>
    </w:p>
    <w:p w14:paraId="50A017D4" w14:textId="77777777" w:rsidR="007E7839" w:rsidRDefault="007E7839" w:rsidP="007E7839">
      <w:pPr>
        <w:pStyle w:val="B1"/>
      </w:pPr>
      <w:r>
        <w:t>-</w:t>
      </w:r>
      <w:r>
        <w:tab/>
        <w:t>Selective number of LCGs</w:t>
      </w:r>
      <w:r w:rsidR="008F655F">
        <w:t xml:space="preserve"> [8]</w:t>
      </w:r>
    </w:p>
    <w:p w14:paraId="28BEFB5B" w14:textId="77777777" w:rsidR="007E7839" w:rsidRDefault="007E7839" w:rsidP="007E7839">
      <w:pPr>
        <w:pStyle w:val="B1"/>
      </w:pPr>
      <w:r>
        <w:t>-</w:t>
      </w:r>
      <w:r>
        <w:tab/>
        <w:t>Possibility to turn off BSR for some logical channels</w:t>
      </w:r>
      <w:r w:rsidR="008F655F">
        <w:t xml:space="preserve"> [10]</w:t>
      </w:r>
    </w:p>
    <w:p w14:paraId="41BD95A5" w14:textId="77777777" w:rsidR="007E7839" w:rsidRDefault="007E7839" w:rsidP="007E7839">
      <w:pPr>
        <w:pStyle w:val="B1"/>
      </w:pPr>
      <w:r>
        <w:t>-</w:t>
      </w:r>
      <w:r>
        <w:tab/>
        <w:t>Report PDCP data amount separately</w:t>
      </w:r>
      <w:r w:rsidR="008F655F">
        <w:t xml:space="preserve"> [13]</w:t>
      </w:r>
    </w:p>
    <w:p w14:paraId="2122AEA3" w14:textId="77777777" w:rsidR="007E7839" w:rsidRDefault="007E7839" w:rsidP="007D7E00">
      <w:pPr>
        <w:pStyle w:val="BodyText"/>
      </w:pPr>
      <w:r>
        <w:t>Latency improvements</w:t>
      </w:r>
    </w:p>
    <w:p w14:paraId="4A9278EF" w14:textId="77777777" w:rsidR="007E7839" w:rsidRDefault="007E7839" w:rsidP="007E7839">
      <w:pPr>
        <w:pStyle w:val="B1"/>
      </w:pPr>
      <w:r>
        <w:t>-</w:t>
      </w:r>
      <w:r>
        <w:tab/>
        <w:t>Transmit BSR on grant-free resources</w:t>
      </w:r>
      <w:r w:rsidR="008F655F">
        <w:t xml:space="preserve"> [9][10]</w:t>
      </w:r>
    </w:p>
    <w:p w14:paraId="70363ADE" w14:textId="77777777" w:rsidR="007E7839" w:rsidRDefault="007E7839" w:rsidP="007E7839">
      <w:pPr>
        <w:pStyle w:val="B1"/>
      </w:pPr>
      <w:r>
        <w:t>-</w:t>
      </w:r>
      <w:r>
        <w:tab/>
        <w:t>Early indication of UE buffer status</w:t>
      </w:r>
      <w:r w:rsidR="008F655F">
        <w:t xml:space="preserve"> [14]</w:t>
      </w:r>
    </w:p>
    <w:p w14:paraId="6B7D52E1" w14:textId="77777777" w:rsidR="007E7839" w:rsidRDefault="007E7839" w:rsidP="007E7839">
      <w:pPr>
        <w:pStyle w:val="B1"/>
      </w:pPr>
      <w:r>
        <w:t>-</w:t>
      </w:r>
      <w:r>
        <w:tab/>
        <w:t>Improve the latency of the procedure</w:t>
      </w:r>
      <w:r w:rsidR="008F655F">
        <w:t xml:space="preserve"> [15]</w:t>
      </w:r>
    </w:p>
    <w:p w14:paraId="41E161DF" w14:textId="77777777" w:rsidR="007E7839" w:rsidRDefault="007E7839" w:rsidP="007D7E00">
      <w:pPr>
        <w:pStyle w:val="BodyText"/>
      </w:pPr>
      <w:r>
        <w:t>Triggering</w:t>
      </w:r>
    </w:p>
    <w:p w14:paraId="7E7483A5" w14:textId="77777777" w:rsidR="007E7839" w:rsidRDefault="007E7839" w:rsidP="007E7839">
      <w:pPr>
        <w:pStyle w:val="B1"/>
      </w:pPr>
      <w:r>
        <w:t>-</w:t>
      </w:r>
      <w:r>
        <w:tab/>
        <w:t>Trigger BSR based on arrival of data from any logical channel</w:t>
      </w:r>
      <w:r w:rsidR="008F655F">
        <w:t xml:space="preserve"> [9]</w:t>
      </w:r>
    </w:p>
    <w:p w14:paraId="56EB56C3" w14:textId="77777777" w:rsidR="00FD02A6" w:rsidRDefault="00FD02A6" w:rsidP="007E7839">
      <w:pPr>
        <w:pStyle w:val="BodyText"/>
      </w:pPr>
      <w:r>
        <w:t xml:space="preserve">Like the SR, also the design of the BSR is impacted by the multi-numerology/TTI duration configuration </w:t>
      </w:r>
      <w:r w:rsidR="008F655F">
        <w:t>supported in NR [12].</w:t>
      </w:r>
    </w:p>
    <w:p w14:paraId="1D6C6091" w14:textId="77777777" w:rsidR="007E7839" w:rsidRDefault="007E7839" w:rsidP="007E7839">
      <w:pPr>
        <w:pStyle w:val="BodyText"/>
      </w:pPr>
      <w:r>
        <w:t xml:space="preserve">Companies are invited to comment on the </w:t>
      </w:r>
      <w:r w:rsidR="00F51E8D">
        <w:t>function of the Buffer Status Report</w:t>
      </w:r>
      <w:r>
        <w:t xml:space="preserve"> in NR taking the submitted contributions into account. Aspects to consider could be:</w:t>
      </w:r>
    </w:p>
    <w:p w14:paraId="61C15977" w14:textId="77777777" w:rsidR="00FD02A6" w:rsidRDefault="007E7839" w:rsidP="007E7839">
      <w:pPr>
        <w:pStyle w:val="B1"/>
      </w:pPr>
      <w:r>
        <w:t>-</w:t>
      </w:r>
      <w:r>
        <w:tab/>
      </w:r>
      <w:r w:rsidR="00F51E8D">
        <w:t xml:space="preserve">Whether </w:t>
      </w:r>
      <w:r w:rsidR="00FD02A6">
        <w:t>any difference in granularity of the buffer status is needed and what the impact of such difference would be.</w:t>
      </w:r>
    </w:p>
    <w:p w14:paraId="51920C50" w14:textId="77777777" w:rsidR="00FD02A6" w:rsidRDefault="00FD02A6" w:rsidP="007E7839">
      <w:pPr>
        <w:pStyle w:val="B1"/>
      </w:pPr>
      <w:r>
        <w:t>-</w:t>
      </w:r>
      <w:r>
        <w:tab/>
        <w:t xml:space="preserve">Whether any difference with respect to the </w:t>
      </w:r>
      <w:r w:rsidR="00B4647C">
        <w:t>configurability</w:t>
      </w:r>
      <w:r>
        <w:t xml:space="preserve"> of the BSR is needed and what the impact of such difference would be.</w:t>
      </w:r>
    </w:p>
    <w:p w14:paraId="6AEF29FC" w14:textId="77777777" w:rsidR="00FD02A6" w:rsidRDefault="00FD02A6" w:rsidP="007E7839">
      <w:pPr>
        <w:pStyle w:val="B1"/>
      </w:pPr>
      <w:r>
        <w:t>-</w:t>
      </w:r>
      <w:r>
        <w:tab/>
        <w:t>Whether any latency improvements are needed and what the impact of such improvements would be.</w:t>
      </w:r>
    </w:p>
    <w:p w14:paraId="742A88FA" w14:textId="77777777" w:rsidR="00FD02A6" w:rsidRDefault="00FD02A6" w:rsidP="007E7839">
      <w:pPr>
        <w:pStyle w:val="B1"/>
      </w:pPr>
      <w:r>
        <w:t>-</w:t>
      </w:r>
      <w:r>
        <w:tab/>
        <w:t>Whether any difference to the triggering of BSR is needed and what the impact would be.</w:t>
      </w:r>
    </w:p>
    <w:p w14:paraId="1ED5D655" w14:textId="77777777" w:rsidR="007E7839" w:rsidRDefault="007E7839" w:rsidP="007E7839">
      <w:pPr>
        <w:pStyle w:val="B1"/>
      </w:pPr>
      <w:r>
        <w:t>-</w:t>
      </w:r>
      <w:r>
        <w:tab/>
        <w:t>What is the impact from a multi numerology/TTI duration configuration</w:t>
      </w:r>
    </w:p>
    <w:p w14:paraId="0C8C49EF" w14:textId="77777777" w:rsidR="007E7839" w:rsidRDefault="00B4647C" w:rsidP="00B4647C">
      <w:pPr>
        <w:pStyle w:val="B1"/>
      </w:pPr>
      <w:r>
        <w:t>-</w:t>
      </w:r>
      <w:r>
        <w:tab/>
        <w:t>Why the existing BSR functionality in LTE is sufficient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7845"/>
      </w:tblGrid>
      <w:tr w:rsidR="007E7839" w:rsidRPr="006A0CE5" w14:paraId="4FD58612" w14:textId="77777777" w:rsidTr="006B127A">
        <w:tc>
          <w:tcPr>
            <w:tcW w:w="1555" w:type="dxa"/>
            <w:shd w:val="clear" w:color="auto" w:fill="auto"/>
          </w:tcPr>
          <w:p w14:paraId="7CFCFB23" w14:textId="77777777" w:rsidR="007E7839" w:rsidRPr="006B127A" w:rsidRDefault="007E7839" w:rsidP="00F64940">
            <w:pPr>
              <w:pStyle w:val="BodyText"/>
              <w:rPr>
                <w:b/>
              </w:rPr>
            </w:pPr>
            <w:r w:rsidRPr="006B127A">
              <w:rPr>
                <w:b/>
              </w:rPr>
              <w:t>Company</w:t>
            </w:r>
          </w:p>
        </w:tc>
        <w:tc>
          <w:tcPr>
            <w:tcW w:w="8074" w:type="dxa"/>
            <w:shd w:val="clear" w:color="auto" w:fill="auto"/>
          </w:tcPr>
          <w:p w14:paraId="103B5917" w14:textId="77777777" w:rsidR="007E7839" w:rsidRPr="006B127A" w:rsidRDefault="007E7839" w:rsidP="00F64940">
            <w:pPr>
              <w:pStyle w:val="BodyText"/>
              <w:rPr>
                <w:b/>
              </w:rPr>
            </w:pPr>
            <w:r w:rsidRPr="006B127A">
              <w:rPr>
                <w:b/>
              </w:rPr>
              <w:t>Comment</w:t>
            </w:r>
          </w:p>
        </w:tc>
      </w:tr>
      <w:tr w:rsidR="007E7839" w14:paraId="5595082D" w14:textId="77777777" w:rsidTr="006B127A">
        <w:tc>
          <w:tcPr>
            <w:tcW w:w="1555" w:type="dxa"/>
            <w:shd w:val="clear" w:color="auto" w:fill="auto"/>
          </w:tcPr>
          <w:p w14:paraId="4D853BA7" w14:textId="77777777" w:rsidR="007E7839" w:rsidRDefault="005B394C" w:rsidP="00F64940">
            <w:pPr>
              <w:pStyle w:val="BodyText"/>
            </w:pPr>
            <w:r>
              <w:t>Samsung</w:t>
            </w:r>
          </w:p>
        </w:tc>
        <w:tc>
          <w:tcPr>
            <w:tcW w:w="8074" w:type="dxa"/>
            <w:shd w:val="clear" w:color="auto" w:fill="auto"/>
          </w:tcPr>
          <w:p w14:paraId="0B4E4AB7" w14:textId="77777777" w:rsidR="007E7839" w:rsidRDefault="007A2EA8" w:rsidP="007A2EA8">
            <w:pPr>
              <w:pStyle w:val="BodyText"/>
            </w:pPr>
            <w:r>
              <w:t>We propose to t</w:t>
            </w:r>
            <w:r w:rsidR="005B394C">
              <w:t>ake LTE as baseline, both in terms of the number of LCGs (4) and the size of the buffer status report (6 bits per LCG). In terms of multi-numerology configuration, by grouping LCs with the same numerology in</w:t>
            </w:r>
            <w:r>
              <w:t>to</w:t>
            </w:r>
            <w:r w:rsidR="005B394C">
              <w:t xml:space="preserve"> the same LCG we should be able to meet the requirements without changes to the baseline. Enhancements can be discussed if it</w:t>
            </w:r>
            <w:r>
              <w:t xml:space="preserve"> i</w:t>
            </w:r>
            <w:r w:rsidR="005B394C">
              <w:t>s proved that the baseline does not meet all NR Phase-I requirements.</w:t>
            </w:r>
          </w:p>
        </w:tc>
      </w:tr>
      <w:tr w:rsidR="00A05350" w14:paraId="086C620F" w14:textId="77777777" w:rsidTr="006B127A">
        <w:tc>
          <w:tcPr>
            <w:tcW w:w="1555" w:type="dxa"/>
            <w:shd w:val="clear" w:color="auto" w:fill="auto"/>
          </w:tcPr>
          <w:p w14:paraId="51677AF1" w14:textId="77777777" w:rsidR="00A05350" w:rsidRDefault="00A05350" w:rsidP="00F64940">
            <w:pPr>
              <w:pStyle w:val="BodyText"/>
            </w:pPr>
            <w:r>
              <w:t>Ericsson</w:t>
            </w:r>
          </w:p>
        </w:tc>
        <w:tc>
          <w:tcPr>
            <w:tcW w:w="8074" w:type="dxa"/>
            <w:shd w:val="clear" w:color="auto" w:fill="auto"/>
          </w:tcPr>
          <w:p w14:paraId="09E44C2A" w14:textId="77777777" w:rsidR="00A05350" w:rsidRDefault="00A05350" w:rsidP="00F64940">
            <w:pPr>
              <w:pStyle w:val="BodyText"/>
            </w:pPr>
            <w:r>
              <w:t xml:space="preserve">We think an improved version of the LTE buffer status reporting procedure would be the foundation in NR. </w:t>
            </w:r>
          </w:p>
          <w:p w14:paraId="164AAE38" w14:textId="77777777" w:rsidR="00A05350" w:rsidRDefault="00A05350" w:rsidP="00F64940">
            <w:pPr>
              <w:pStyle w:val="BodyText"/>
            </w:pPr>
            <w:r>
              <w:t xml:space="preserve">More specifically we are interested in investigating buffer status per logical channel, increased granularity of the buffer status, and revisiting the BSR triggers. We think the use of logical channel groups is mostly beneficial in use cases with many logical </w:t>
            </w:r>
            <w:r>
              <w:lastRenderedPageBreak/>
              <w:t>channels in use. Logical channel groups also increase complexity when deciding which channels can be reported in the same group.</w:t>
            </w:r>
          </w:p>
          <w:p w14:paraId="4A0A4E58" w14:textId="77777777" w:rsidR="00A05350" w:rsidRDefault="00A05350" w:rsidP="00F64940">
            <w:pPr>
              <w:pStyle w:val="BodyText"/>
            </w:pPr>
            <w:r>
              <w:t>As NR will span a wider range of bit rates than LTE we think an increased granularity of the buffer status can be beneficial. Finally, it might be good to take a closer look at the BSR triggers with the intention to trigger BSRs (and SRs) in a correct and accurate manner.</w:t>
            </w:r>
          </w:p>
        </w:tc>
      </w:tr>
      <w:tr w:rsidR="007E7839" w14:paraId="39B338BA" w14:textId="77777777" w:rsidTr="006B127A">
        <w:tc>
          <w:tcPr>
            <w:tcW w:w="1555" w:type="dxa"/>
            <w:shd w:val="clear" w:color="auto" w:fill="auto"/>
          </w:tcPr>
          <w:p w14:paraId="40FA95FE" w14:textId="77777777" w:rsidR="007E7839" w:rsidRDefault="001D40FD" w:rsidP="00F64940">
            <w:pPr>
              <w:pStyle w:val="BodyText"/>
            </w:pPr>
            <w:r>
              <w:lastRenderedPageBreak/>
              <w:t>MediaTek</w:t>
            </w:r>
          </w:p>
        </w:tc>
        <w:tc>
          <w:tcPr>
            <w:tcW w:w="8074" w:type="dxa"/>
            <w:shd w:val="clear" w:color="auto" w:fill="auto"/>
          </w:tcPr>
          <w:p w14:paraId="6859021E" w14:textId="77777777" w:rsidR="007E7839" w:rsidRDefault="001D40FD" w:rsidP="00F64940">
            <w:pPr>
              <w:pStyle w:val="BodyText"/>
            </w:pPr>
            <w:r>
              <w:t>Agree with the analysis that LTE baseline should be assumed. However more LCGs may be needed with NR. As Samsung comments, since logical channels can be mapped to specific numerologies, no numerology specific enhancement for BSR appears to be warranted.</w:t>
            </w:r>
          </w:p>
        </w:tc>
      </w:tr>
      <w:tr w:rsidR="007E7839" w14:paraId="56BB2E14" w14:textId="77777777" w:rsidTr="006B127A">
        <w:tc>
          <w:tcPr>
            <w:tcW w:w="1555" w:type="dxa"/>
            <w:shd w:val="clear" w:color="auto" w:fill="auto"/>
          </w:tcPr>
          <w:p w14:paraId="2B940CC4" w14:textId="77777777" w:rsidR="007E7839" w:rsidRDefault="004E67EF" w:rsidP="00F64940">
            <w:pPr>
              <w:pStyle w:val="BodyText"/>
              <w:rPr>
                <w:lang w:eastAsia="ko-KR"/>
              </w:rPr>
            </w:pPr>
            <w:r>
              <w:rPr>
                <w:rFonts w:hint="eastAsia"/>
                <w:lang w:eastAsia="ko-KR"/>
              </w:rPr>
              <w:t>LG</w:t>
            </w:r>
          </w:p>
        </w:tc>
        <w:tc>
          <w:tcPr>
            <w:tcW w:w="8074" w:type="dxa"/>
            <w:shd w:val="clear" w:color="auto" w:fill="auto"/>
          </w:tcPr>
          <w:p w14:paraId="69BA82D5" w14:textId="77777777" w:rsidR="007E7839" w:rsidRDefault="009323F4" w:rsidP="00272973">
            <w:pPr>
              <w:pStyle w:val="BodyText"/>
              <w:rPr>
                <w:lang w:eastAsia="ko-KR"/>
              </w:rPr>
            </w:pPr>
            <w:r>
              <w:rPr>
                <w:lang w:eastAsia="ko-KR"/>
              </w:rPr>
              <w:t>W</w:t>
            </w:r>
            <w:r w:rsidR="004E67EF">
              <w:rPr>
                <w:lang w:eastAsia="ko-KR"/>
              </w:rPr>
              <w:t xml:space="preserve">e would suggest to </w:t>
            </w:r>
            <w:r w:rsidR="00272973">
              <w:rPr>
                <w:lang w:eastAsia="ko-KR"/>
              </w:rPr>
              <w:t>discuss support of</w:t>
            </w:r>
            <w:r w:rsidR="00B47958">
              <w:rPr>
                <w:lang w:eastAsia="ko-KR"/>
              </w:rPr>
              <w:t xml:space="preserve"> finer granularity of BSR</w:t>
            </w:r>
            <w:r w:rsidR="00BF039C">
              <w:rPr>
                <w:lang w:eastAsia="ko-KR"/>
              </w:rPr>
              <w:t>. For this</w:t>
            </w:r>
            <w:r w:rsidR="00272973">
              <w:rPr>
                <w:lang w:eastAsia="ko-KR"/>
              </w:rPr>
              <w:t xml:space="preserve"> purpose</w:t>
            </w:r>
            <w:r w:rsidR="00BF039C">
              <w:rPr>
                <w:lang w:eastAsia="ko-KR"/>
              </w:rPr>
              <w:t xml:space="preserve">, </w:t>
            </w:r>
            <w:r w:rsidR="00B47958">
              <w:rPr>
                <w:lang w:eastAsia="ko-KR"/>
              </w:rPr>
              <w:t>Buffer Status per logical channel</w:t>
            </w:r>
            <w:r w:rsidR="00BF039C">
              <w:rPr>
                <w:lang w:eastAsia="ko-KR"/>
              </w:rPr>
              <w:t xml:space="preserve"> can be discussed while increasing the number of LCGs may not be a</w:t>
            </w:r>
            <w:r w:rsidR="00272973">
              <w:rPr>
                <w:lang w:eastAsia="ko-KR"/>
              </w:rPr>
              <w:t>noptimal</w:t>
            </w:r>
            <w:r w:rsidR="00BF039C">
              <w:rPr>
                <w:lang w:eastAsia="ko-KR"/>
              </w:rPr>
              <w:t xml:space="preserve"> solution</w:t>
            </w:r>
            <w:r w:rsidR="00272973">
              <w:rPr>
                <w:lang w:eastAsia="ko-KR"/>
              </w:rPr>
              <w:t>.</w:t>
            </w:r>
          </w:p>
          <w:p w14:paraId="333A1818" w14:textId="77777777" w:rsidR="00272973" w:rsidRDefault="00272973" w:rsidP="00272973">
            <w:pPr>
              <w:pStyle w:val="BodyText"/>
              <w:rPr>
                <w:lang w:eastAsia="ko-KR"/>
              </w:rPr>
            </w:pPr>
            <w:r>
              <w:rPr>
                <w:lang w:eastAsia="ko-KR"/>
              </w:rPr>
              <w:t>In addition, for easier scheduling coordination between eNB/gNB orbetween CU/DU, we are interested in separate buffer size reporting for PDCP and RLC in order to avoid over-scheduling.</w:t>
            </w:r>
          </w:p>
        </w:tc>
      </w:tr>
      <w:tr w:rsidR="0047547C" w14:paraId="5FC8A78B" w14:textId="77777777" w:rsidTr="006B127A">
        <w:tc>
          <w:tcPr>
            <w:tcW w:w="1555" w:type="dxa"/>
            <w:shd w:val="clear" w:color="auto" w:fill="auto"/>
          </w:tcPr>
          <w:p w14:paraId="65E39B8A" w14:textId="77777777" w:rsidR="0047547C" w:rsidRDefault="0047547C" w:rsidP="00F64940">
            <w:pPr>
              <w:pStyle w:val="BodyText"/>
              <w:rPr>
                <w:lang w:eastAsia="ko-KR"/>
              </w:rPr>
            </w:pPr>
            <w:r>
              <w:rPr>
                <w:lang w:eastAsia="ko-KR"/>
              </w:rPr>
              <w:t>Nokia</w:t>
            </w:r>
          </w:p>
        </w:tc>
        <w:tc>
          <w:tcPr>
            <w:tcW w:w="8074" w:type="dxa"/>
            <w:shd w:val="clear" w:color="auto" w:fill="auto"/>
          </w:tcPr>
          <w:p w14:paraId="67D2FB03" w14:textId="77777777" w:rsidR="0047547C" w:rsidRDefault="0047547C" w:rsidP="0047547C">
            <w:pPr>
              <w:pStyle w:val="BodyText"/>
            </w:pPr>
            <w:r>
              <w:t>In general, we see the LTE baseline as good baseline: it is flexible enough to handle NR uses cases.</w:t>
            </w:r>
          </w:p>
          <w:p w14:paraId="23F481ED" w14:textId="77777777" w:rsidR="0047547C" w:rsidRDefault="0047547C" w:rsidP="0047547C">
            <w:pPr>
              <w:pStyle w:val="BodyText"/>
            </w:pPr>
            <w:r>
              <w:t>Two difference we see are:</w:t>
            </w:r>
          </w:p>
          <w:p w14:paraId="762920C9" w14:textId="77777777" w:rsidR="0047547C" w:rsidRDefault="0047547C" w:rsidP="0047547C">
            <w:pPr>
              <w:pStyle w:val="BodyText"/>
            </w:pPr>
            <w:r>
              <w:t>1. when a new QoS flow ID arrives on the default bearer: without changing the LTE baseline, there is no way to inform the scheduler of the arrival of such data when other data (from another QoS flow ID) is already sitting in the buffer.</w:t>
            </w:r>
          </w:p>
          <w:p w14:paraId="22DBA7FF" w14:textId="77777777" w:rsidR="0047547C" w:rsidRDefault="0047547C" w:rsidP="0047547C">
            <w:pPr>
              <w:pStyle w:val="BodyText"/>
              <w:rPr>
                <w:lang w:eastAsia="ko-KR"/>
              </w:rPr>
            </w:pPr>
            <w:r>
              <w:t>2. to avoid requesting data too early, it should be possible to only trigger a BSR beyond a given threshold of buffered data.</w:t>
            </w:r>
          </w:p>
        </w:tc>
      </w:tr>
      <w:tr w:rsidR="008E61A8" w14:paraId="57D2DF0C" w14:textId="77777777" w:rsidTr="006B127A">
        <w:tc>
          <w:tcPr>
            <w:tcW w:w="1555" w:type="dxa"/>
            <w:shd w:val="clear" w:color="auto" w:fill="auto"/>
          </w:tcPr>
          <w:p w14:paraId="2FD06B65" w14:textId="77777777" w:rsidR="008E61A8" w:rsidRDefault="008E61A8" w:rsidP="00F64940">
            <w:pPr>
              <w:pStyle w:val="BodyText"/>
              <w:rPr>
                <w:lang w:eastAsia="ko-KR"/>
              </w:rPr>
            </w:pPr>
            <w:r w:rsidRPr="006B127A">
              <w:rPr>
                <w:rFonts w:eastAsia="PMingLiU" w:hint="eastAsia"/>
                <w:lang w:eastAsia="zh-TW"/>
              </w:rPr>
              <w:t>III</w:t>
            </w:r>
          </w:p>
        </w:tc>
        <w:tc>
          <w:tcPr>
            <w:tcW w:w="8074" w:type="dxa"/>
            <w:shd w:val="clear" w:color="auto" w:fill="auto"/>
          </w:tcPr>
          <w:p w14:paraId="69B4CABF" w14:textId="77777777" w:rsidR="008E61A8" w:rsidRDefault="008E61A8" w:rsidP="0047547C">
            <w:pPr>
              <w:pStyle w:val="BodyText"/>
            </w:pPr>
            <w:r w:rsidRPr="00E54699">
              <w:t>We agree with most the observation above and more number of LCGs may be defined to provide the finer granularity of the data priorities based on difference QoS requirements.</w:t>
            </w:r>
          </w:p>
        </w:tc>
      </w:tr>
      <w:tr w:rsidR="008E61A8" w14:paraId="6FF886DE" w14:textId="77777777" w:rsidTr="006B127A">
        <w:tc>
          <w:tcPr>
            <w:tcW w:w="1555" w:type="dxa"/>
            <w:shd w:val="clear" w:color="auto" w:fill="auto"/>
          </w:tcPr>
          <w:p w14:paraId="4FC3AB25" w14:textId="77777777" w:rsidR="008E61A8" w:rsidRDefault="008E61A8" w:rsidP="008E61A8">
            <w:pPr>
              <w:pStyle w:val="BodyText"/>
              <w:rPr>
                <w:lang w:eastAsia="ko-KR"/>
              </w:rPr>
            </w:pPr>
            <w:r w:rsidRPr="006B127A">
              <w:rPr>
                <w:rFonts w:eastAsia="SimSun"/>
              </w:rPr>
              <w:t>OPPO</w:t>
            </w:r>
          </w:p>
        </w:tc>
        <w:tc>
          <w:tcPr>
            <w:tcW w:w="8074" w:type="dxa"/>
            <w:shd w:val="clear" w:color="auto" w:fill="auto"/>
          </w:tcPr>
          <w:p w14:paraId="208997D7" w14:textId="77777777" w:rsidR="008E61A8" w:rsidRPr="006B127A" w:rsidRDefault="008E61A8" w:rsidP="008E61A8">
            <w:pPr>
              <w:pStyle w:val="BodyText"/>
              <w:rPr>
                <w:rFonts w:eastAsia="SimSun"/>
              </w:rPr>
            </w:pPr>
            <w:r w:rsidRPr="006B127A">
              <w:rPr>
                <w:rFonts w:eastAsia="SimSun"/>
              </w:rPr>
              <w:t>For BSR with more granularity, we are thinking what’s the main motivation behind this, since in LTE the reason to report buffer status per logical channel group is to save the BSR signalling overhead. If we enable BSR for each logical channel, the overhead could be large while the gain is not so obvious. Besides, the LCP could prioritize the usage of granted resources for the high priority logical channel.</w:t>
            </w:r>
          </w:p>
          <w:p w14:paraId="5992CE13" w14:textId="77777777" w:rsidR="008E61A8" w:rsidRPr="00E54699" w:rsidRDefault="008E61A8" w:rsidP="008E61A8">
            <w:pPr>
              <w:pStyle w:val="BodyText"/>
            </w:pPr>
            <w:r w:rsidRPr="006B127A">
              <w:rPr>
                <w:rFonts w:eastAsia="SimSun"/>
              </w:rPr>
              <w:t>Also, regarding the grant-free BSR, if multi-bits SR were supported, actually, multi-bits SR act as some part rule of BSR, we think in this case, we may need to consider is it necessary to support grant-free BSR?</w:t>
            </w:r>
          </w:p>
        </w:tc>
      </w:tr>
      <w:tr w:rsidR="008E61A8" w14:paraId="7B05621C" w14:textId="77777777" w:rsidTr="006B127A">
        <w:tc>
          <w:tcPr>
            <w:tcW w:w="1555" w:type="dxa"/>
            <w:shd w:val="clear" w:color="auto" w:fill="auto"/>
          </w:tcPr>
          <w:p w14:paraId="2C5AD5EE" w14:textId="77777777" w:rsidR="008E61A8" w:rsidRPr="006B127A" w:rsidRDefault="008E61A8" w:rsidP="008E61A8">
            <w:pPr>
              <w:pStyle w:val="BodyText"/>
              <w:rPr>
                <w:rFonts w:eastAsia="SimSun"/>
              </w:rPr>
            </w:pPr>
            <w:r w:rsidRPr="006B127A">
              <w:rPr>
                <w:rFonts w:eastAsia="SimSun"/>
              </w:rPr>
              <w:t>v</w:t>
            </w:r>
            <w:r w:rsidRPr="006B127A">
              <w:rPr>
                <w:rFonts w:eastAsia="SimSun" w:hint="eastAsia"/>
              </w:rPr>
              <w:t>ivo</w:t>
            </w:r>
          </w:p>
        </w:tc>
        <w:tc>
          <w:tcPr>
            <w:tcW w:w="8074" w:type="dxa"/>
            <w:shd w:val="clear" w:color="auto" w:fill="auto"/>
          </w:tcPr>
          <w:p w14:paraId="33CDD8DD" w14:textId="77777777" w:rsidR="008E61A8" w:rsidRPr="006B127A" w:rsidRDefault="008E61A8" w:rsidP="008E61A8">
            <w:pPr>
              <w:pStyle w:val="BodyText"/>
              <w:rPr>
                <w:rFonts w:eastAsia="SimSun"/>
              </w:rPr>
            </w:pPr>
            <w:r w:rsidRPr="006B127A">
              <w:rPr>
                <w:rFonts w:eastAsia="SimSun"/>
              </w:rPr>
              <w:t>Basically, we can accept LTE BSR as a baseline solution, however, additional enhancements would inevitably be necessary to meet the NR requirements, e.g. BSR trigger enhancement for further eliminating the mismatching of buffer state between UE and gNB, etc.</w:t>
            </w:r>
          </w:p>
        </w:tc>
      </w:tr>
      <w:tr w:rsidR="008E61A8" w14:paraId="7E85B62D" w14:textId="77777777" w:rsidTr="006B127A">
        <w:tc>
          <w:tcPr>
            <w:tcW w:w="1555" w:type="dxa"/>
            <w:shd w:val="clear" w:color="auto" w:fill="auto"/>
          </w:tcPr>
          <w:p w14:paraId="1891C57C" w14:textId="77777777" w:rsidR="008E61A8" w:rsidRPr="006B127A" w:rsidRDefault="008E61A8" w:rsidP="008E61A8">
            <w:pPr>
              <w:pStyle w:val="BodyText"/>
              <w:rPr>
                <w:rFonts w:eastAsia="SimSun"/>
              </w:rPr>
            </w:pPr>
            <w:r w:rsidRPr="006B127A">
              <w:rPr>
                <w:rFonts w:eastAsia="SimSun"/>
              </w:rPr>
              <w:t>BlackBerry</w:t>
            </w:r>
          </w:p>
        </w:tc>
        <w:tc>
          <w:tcPr>
            <w:tcW w:w="8074" w:type="dxa"/>
            <w:shd w:val="clear" w:color="auto" w:fill="auto"/>
          </w:tcPr>
          <w:p w14:paraId="2B51DC85" w14:textId="77777777" w:rsidR="008E61A8" w:rsidRPr="006B127A" w:rsidRDefault="008E61A8" w:rsidP="008E61A8">
            <w:pPr>
              <w:pStyle w:val="BodyText"/>
              <w:rPr>
                <w:rFonts w:eastAsia="SimSun"/>
              </w:rPr>
            </w:pPr>
            <w:r w:rsidRPr="006B127A">
              <w:rPr>
                <w:rFonts w:eastAsia="SimSun"/>
              </w:rPr>
              <w:t>We agree that improvements in triggering conditions and/or granularity may be beneficial as mentioned above.</w:t>
            </w:r>
          </w:p>
        </w:tc>
      </w:tr>
      <w:tr w:rsidR="00AF3189" w14:paraId="31359C35" w14:textId="77777777" w:rsidTr="006B127A">
        <w:tc>
          <w:tcPr>
            <w:tcW w:w="1555" w:type="dxa"/>
            <w:shd w:val="clear" w:color="auto" w:fill="auto"/>
          </w:tcPr>
          <w:p w14:paraId="6AAAD0B6" w14:textId="77777777" w:rsidR="00AF3189" w:rsidRPr="006B127A" w:rsidRDefault="00AF3189" w:rsidP="008E61A8">
            <w:pPr>
              <w:pStyle w:val="BodyText"/>
              <w:rPr>
                <w:rFonts w:eastAsia="SimSun"/>
              </w:rPr>
            </w:pPr>
            <w:r>
              <w:t>Xiaomi</w:t>
            </w:r>
          </w:p>
        </w:tc>
        <w:tc>
          <w:tcPr>
            <w:tcW w:w="8074" w:type="dxa"/>
            <w:shd w:val="clear" w:color="auto" w:fill="auto"/>
          </w:tcPr>
          <w:p w14:paraId="3615B367" w14:textId="77777777" w:rsidR="00AF3189" w:rsidRDefault="00AF3189" w:rsidP="00F64940">
            <w:pPr>
              <w:pStyle w:val="BodyText"/>
            </w:pPr>
            <w:r>
              <w:t xml:space="preserve">We prefer to stick to the LCG concept in LTE but with more LCGs to have more fine granularity. </w:t>
            </w:r>
          </w:p>
          <w:p w14:paraId="799055B9" w14:textId="77777777" w:rsidR="00AF3189" w:rsidRPr="006B127A" w:rsidRDefault="00AF3189" w:rsidP="008E61A8">
            <w:pPr>
              <w:pStyle w:val="BodyText"/>
              <w:rPr>
                <w:rFonts w:eastAsia="SimSun"/>
              </w:rPr>
            </w:pPr>
            <w:r>
              <w:rPr>
                <w:rFonts w:hint="eastAsia"/>
              </w:rPr>
              <w:t xml:space="preserve">One problem related to the BSR report is that </w:t>
            </w:r>
            <w:r>
              <w:t xml:space="preserve">the subsequent arrival of data in the same LCH will not trigger the BSR. In some cases, it may lead to frequent LCH stop, and UE has to send SR for requesting UL resources. Periodic BSR report may alleviate the problem in some cases, but it introduces more overhead, and some times it doesn't help.  </w:t>
            </w:r>
          </w:p>
        </w:tc>
      </w:tr>
      <w:tr w:rsidR="00AB4DDE" w14:paraId="1AD4368F" w14:textId="77777777" w:rsidTr="006B127A">
        <w:tc>
          <w:tcPr>
            <w:tcW w:w="1555" w:type="dxa"/>
            <w:shd w:val="clear" w:color="auto" w:fill="auto"/>
          </w:tcPr>
          <w:p w14:paraId="70B67CC9" w14:textId="77777777" w:rsidR="00AB4DDE" w:rsidRPr="006B127A" w:rsidRDefault="00AB4DDE" w:rsidP="008E61A8">
            <w:pPr>
              <w:pStyle w:val="BodyText"/>
              <w:rPr>
                <w:rFonts w:eastAsia="SimSun"/>
              </w:rPr>
            </w:pPr>
            <w:r w:rsidRPr="006B127A">
              <w:rPr>
                <w:rFonts w:eastAsia="SimSun" w:hint="eastAsia"/>
              </w:rPr>
              <w:t>ZTE</w:t>
            </w:r>
          </w:p>
        </w:tc>
        <w:tc>
          <w:tcPr>
            <w:tcW w:w="8074" w:type="dxa"/>
            <w:shd w:val="clear" w:color="auto" w:fill="auto"/>
          </w:tcPr>
          <w:p w14:paraId="23DE1B90" w14:textId="77777777" w:rsidR="00AB4DDE" w:rsidRPr="006B127A" w:rsidRDefault="007D7EDF" w:rsidP="00F6491A">
            <w:pPr>
              <w:pStyle w:val="BodyText"/>
              <w:rPr>
                <w:rFonts w:eastAsia="SimSun"/>
              </w:rPr>
            </w:pPr>
            <w:r w:rsidRPr="006B127A">
              <w:rPr>
                <w:rFonts w:eastAsia="SimSun" w:hint="eastAsia"/>
              </w:rPr>
              <w:t xml:space="preserve">We also </w:t>
            </w:r>
            <w:r w:rsidR="00D73349" w:rsidRPr="006B127A">
              <w:rPr>
                <w:rFonts w:eastAsia="SimSun" w:hint="eastAsia"/>
              </w:rPr>
              <w:t>think</w:t>
            </w:r>
            <w:r w:rsidRPr="006B127A">
              <w:rPr>
                <w:rFonts w:eastAsia="SimSun" w:hint="eastAsia"/>
              </w:rPr>
              <w:t xml:space="preserve"> the LCG based BSR defined in LTE </w:t>
            </w:r>
            <w:r w:rsidR="00FC0E39" w:rsidRPr="006B127A">
              <w:rPr>
                <w:rFonts w:eastAsia="SimSun" w:hint="eastAsia"/>
              </w:rPr>
              <w:t>should</w:t>
            </w:r>
            <w:r w:rsidRPr="006B127A">
              <w:rPr>
                <w:rFonts w:eastAsia="SimSun" w:hint="eastAsia"/>
              </w:rPr>
              <w:t xml:space="preserve"> be considered as baseline, and the </w:t>
            </w:r>
            <w:r w:rsidR="0009409A" w:rsidRPr="006B127A">
              <w:rPr>
                <w:rFonts w:eastAsia="SimSun"/>
              </w:rPr>
              <w:t>maximum</w:t>
            </w:r>
            <w:r w:rsidRPr="006B127A">
              <w:rPr>
                <w:rFonts w:eastAsia="SimSun" w:hint="eastAsia"/>
              </w:rPr>
              <w:t>number of LCG can be extended.</w:t>
            </w:r>
          </w:p>
        </w:tc>
      </w:tr>
      <w:tr w:rsidR="0042524D" w14:paraId="45025385" w14:textId="77777777" w:rsidTr="006B127A">
        <w:tc>
          <w:tcPr>
            <w:tcW w:w="1555" w:type="dxa"/>
            <w:shd w:val="clear" w:color="auto" w:fill="auto"/>
          </w:tcPr>
          <w:p w14:paraId="5A3DDE38" w14:textId="77777777" w:rsidR="0042524D" w:rsidRPr="006B127A" w:rsidRDefault="0042524D" w:rsidP="008E61A8">
            <w:pPr>
              <w:pStyle w:val="BodyText"/>
              <w:rPr>
                <w:rFonts w:eastAsia="SimSun"/>
              </w:rPr>
            </w:pPr>
            <w:r>
              <w:rPr>
                <w:rFonts w:hint="eastAsia"/>
                <w:lang w:eastAsia="zh-TW"/>
              </w:rPr>
              <w:lastRenderedPageBreak/>
              <w:t>ITRI</w:t>
            </w:r>
          </w:p>
        </w:tc>
        <w:tc>
          <w:tcPr>
            <w:tcW w:w="8074" w:type="dxa"/>
            <w:shd w:val="clear" w:color="auto" w:fill="auto"/>
          </w:tcPr>
          <w:p w14:paraId="1282F51F" w14:textId="77777777" w:rsidR="0042524D" w:rsidRPr="006B127A" w:rsidRDefault="0042524D" w:rsidP="00F6491A">
            <w:pPr>
              <w:pStyle w:val="BodyText"/>
              <w:rPr>
                <w:rFonts w:eastAsia="SimSun"/>
              </w:rPr>
            </w:pPr>
            <w:r>
              <w:rPr>
                <w:rFonts w:hint="eastAsia"/>
                <w:lang w:eastAsia="zh-TW"/>
              </w:rPr>
              <w:t xml:space="preserve">Agree to take LTE as baseline. </w:t>
            </w:r>
            <w:r>
              <w:rPr>
                <w:lang w:eastAsia="zh-TW"/>
              </w:rPr>
              <w:t>However, it may be beneficial to enhance the BSR triggering process</w:t>
            </w:r>
            <w:r>
              <w:t xml:space="preserve"> based on arrival of data from any logical channel for latency-stringent LCHs.</w:t>
            </w:r>
          </w:p>
        </w:tc>
      </w:tr>
      <w:tr w:rsidR="00637E07" w14:paraId="7E76C614" w14:textId="77777777" w:rsidTr="006B127A">
        <w:tc>
          <w:tcPr>
            <w:tcW w:w="1555" w:type="dxa"/>
            <w:shd w:val="clear" w:color="auto" w:fill="auto"/>
          </w:tcPr>
          <w:p w14:paraId="054AE412" w14:textId="77777777" w:rsidR="00637E07" w:rsidRDefault="00637E07" w:rsidP="008E61A8">
            <w:pPr>
              <w:pStyle w:val="BodyText"/>
              <w:rPr>
                <w:lang w:eastAsia="zh-TW"/>
              </w:rPr>
            </w:pPr>
            <w:r>
              <w:rPr>
                <w:rFonts w:hint="eastAsia"/>
              </w:rPr>
              <w:t>CATT</w:t>
            </w:r>
          </w:p>
        </w:tc>
        <w:tc>
          <w:tcPr>
            <w:tcW w:w="8074" w:type="dxa"/>
            <w:shd w:val="clear" w:color="auto" w:fill="auto"/>
          </w:tcPr>
          <w:p w14:paraId="251C3658" w14:textId="77777777" w:rsidR="00637E07" w:rsidRDefault="00637E07" w:rsidP="006B127A">
            <w:pPr>
              <w:pStyle w:val="BodyText"/>
              <w:numPr>
                <w:ilvl w:val="0"/>
                <w:numId w:val="18"/>
              </w:numPr>
            </w:pPr>
            <w:r>
              <w:rPr>
                <w:rFonts w:hint="eastAsia"/>
              </w:rPr>
              <w:t xml:space="preserve">For the BSR granularity, we think BSR based on LCG is enough. Considering the </w:t>
            </w:r>
            <w:r>
              <w:t>simultaneously</w:t>
            </w:r>
            <w:r>
              <w:rPr>
                <w:rFonts w:hint="eastAsia"/>
              </w:rPr>
              <w:t xml:space="preserve"> activated traffic of one UEs is limited, four LCGs may be enough.</w:t>
            </w:r>
          </w:p>
          <w:p w14:paraId="465DA376" w14:textId="77777777" w:rsidR="00637E07" w:rsidRPr="006B127A" w:rsidRDefault="00637E07" w:rsidP="006B127A">
            <w:pPr>
              <w:pStyle w:val="BodyText"/>
              <w:numPr>
                <w:ilvl w:val="0"/>
                <w:numId w:val="18"/>
              </w:numPr>
              <w:rPr>
                <w:b/>
                <w:bCs/>
              </w:rPr>
            </w:pPr>
            <w:r>
              <w:rPr>
                <w:rFonts w:hint="eastAsia"/>
              </w:rPr>
              <w:t>For the configurability enhancement, our analysis is as below:</w:t>
            </w:r>
          </w:p>
          <w:p w14:paraId="1154C960" w14:textId="77777777" w:rsidR="00637E07" w:rsidRPr="006B127A" w:rsidRDefault="00637E07" w:rsidP="006B127A">
            <w:pPr>
              <w:pStyle w:val="B1"/>
              <w:ind w:leftChars="178" w:left="640"/>
              <w:rPr>
                <w:b/>
                <w:bCs/>
                <w:lang w:eastAsia="zh-CN"/>
              </w:rPr>
            </w:pPr>
            <w:r>
              <w:t>-</w:t>
            </w:r>
            <w:r>
              <w:tab/>
              <w:t>Selective number of LCGs [8]</w:t>
            </w:r>
          </w:p>
          <w:p w14:paraId="7CBE23BD" w14:textId="77777777" w:rsidR="00637E07" w:rsidRPr="006B127A" w:rsidRDefault="00637E07" w:rsidP="006B127A">
            <w:pPr>
              <w:pStyle w:val="BodyText"/>
              <w:ind w:leftChars="200" w:left="400"/>
              <w:rPr>
                <w:b/>
                <w:bCs/>
              </w:rPr>
            </w:pPr>
            <w:r>
              <w:rPr>
                <w:rFonts w:hint="eastAsia"/>
              </w:rPr>
              <w:t xml:space="preserve">It is unnecessary since we think four LCG is enough. </w:t>
            </w:r>
            <w:r>
              <w:t>I</w:t>
            </w:r>
            <w:r>
              <w:rPr>
                <w:rFonts w:hint="eastAsia"/>
              </w:rPr>
              <w:t>ts overhead is acceptable for NR.</w:t>
            </w:r>
          </w:p>
          <w:p w14:paraId="256E0EE2" w14:textId="77777777" w:rsidR="00637E07" w:rsidRPr="006B127A" w:rsidRDefault="00637E07" w:rsidP="006B127A">
            <w:pPr>
              <w:pStyle w:val="B1"/>
              <w:ind w:leftChars="178" w:left="640"/>
              <w:rPr>
                <w:b/>
                <w:bCs/>
                <w:lang w:eastAsia="zh-CN"/>
              </w:rPr>
            </w:pPr>
            <w:r>
              <w:t>-</w:t>
            </w:r>
            <w:r>
              <w:tab/>
              <w:t>Possibility to turn off BSR for some logical channels [10]</w:t>
            </w:r>
          </w:p>
          <w:p w14:paraId="0A3DCC72" w14:textId="77777777" w:rsidR="00637E07" w:rsidRPr="006B127A" w:rsidRDefault="00637E07" w:rsidP="006B127A">
            <w:pPr>
              <w:pStyle w:val="BodyText"/>
              <w:ind w:leftChars="200" w:left="400"/>
              <w:rPr>
                <w:b/>
                <w:bCs/>
              </w:rPr>
            </w:pPr>
            <w:r>
              <w:t>In case a logical channel (e.g. carrying</w:t>
            </w:r>
            <w:r>
              <w:rPr>
                <w:rFonts w:hint="eastAsia"/>
              </w:rPr>
              <w:t xml:space="preserve"> URLLC</w:t>
            </w:r>
            <w:r>
              <w:t xml:space="preserve"> service)</w:t>
            </w:r>
            <w:r>
              <w:rPr>
                <w:rFonts w:hint="eastAsia"/>
              </w:rPr>
              <w:t xml:space="preserve"> </w:t>
            </w:r>
            <w:r>
              <w:t xml:space="preserve">is configured to </w:t>
            </w:r>
            <w:r>
              <w:rPr>
                <w:rFonts w:hint="eastAsia"/>
              </w:rPr>
              <w:t>use grant-free resource</w:t>
            </w:r>
            <w:r>
              <w:t>s</w:t>
            </w:r>
            <w:r>
              <w:rPr>
                <w:rFonts w:hint="eastAsia"/>
              </w:rPr>
              <w:t>, it can be excluded from the BSR calculation.</w:t>
            </w:r>
          </w:p>
          <w:p w14:paraId="7FD8EACE" w14:textId="77777777" w:rsidR="00637E07" w:rsidRPr="006B127A" w:rsidRDefault="00637E07" w:rsidP="006B127A">
            <w:pPr>
              <w:pStyle w:val="B1"/>
              <w:ind w:leftChars="178" w:left="640"/>
              <w:rPr>
                <w:b/>
                <w:bCs/>
                <w:lang w:eastAsia="zh-CN"/>
              </w:rPr>
            </w:pPr>
            <w:r>
              <w:t>-</w:t>
            </w:r>
            <w:r>
              <w:tab/>
              <w:t>Report PDCP data amount separately [13]</w:t>
            </w:r>
          </w:p>
          <w:p w14:paraId="3FB4E649" w14:textId="77777777" w:rsidR="00637E07" w:rsidRPr="006B127A" w:rsidRDefault="00637E07" w:rsidP="006B127A">
            <w:pPr>
              <w:pStyle w:val="BodyText"/>
              <w:ind w:leftChars="200" w:left="400"/>
              <w:rPr>
                <w:bCs/>
              </w:rPr>
            </w:pPr>
            <w:r w:rsidRPr="006B127A">
              <w:rPr>
                <w:bCs/>
              </w:rPr>
              <w:t>We don’t see much benefit for it.</w:t>
            </w:r>
          </w:p>
          <w:p w14:paraId="19F34554" w14:textId="77777777" w:rsidR="00637E07" w:rsidRPr="006B127A" w:rsidRDefault="00637E07" w:rsidP="006B127A">
            <w:pPr>
              <w:pStyle w:val="BodyText"/>
              <w:numPr>
                <w:ilvl w:val="0"/>
                <w:numId w:val="18"/>
              </w:numPr>
              <w:rPr>
                <w:b/>
                <w:bCs/>
              </w:rPr>
            </w:pPr>
            <w:r>
              <w:rPr>
                <w:rFonts w:hint="eastAsia"/>
              </w:rPr>
              <w:t>F</w:t>
            </w:r>
            <w:r>
              <w:t>o</w:t>
            </w:r>
            <w:r>
              <w:rPr>
                <w:rFonts w:hint="eastAsia"/>
              </w:rPr>
              <w:t xml:space="preserve">r the latency aspect, we think enhancement </w:t>
            </w:r>
            <w:r>
              <w:t>should be considered along with other features also improving latency, e.g. grant-free transmissions.</w:t>
            </w:r>
          </w:p>
          <w:p w14:paraId="24B773F2" w14:textId="77777777" w:rsidR="00637E07" w:rsidRPr="006B127A" w:rsidRDefault="00637E07" w:rsidP="006B127A">
            <w:pPr>
              <w:pStyle w:val="BodyText"/>
              <w:numPr>
                <w:ilvl w:val="0"/>
                <w:numId w:val="18"/>
              </w:numPr>
              <w:rPr>
                <w:b/>
                <w:bCs/>
              </w:rPr>
            </w:pPr>
            <w:r>
              <w:t>W</w:t>
            </w:r>
            <w:r>
              <w:rPr>
                <w:rFonts w:hint="eastAsia"/>
              </w:rPr>
              <w:t xml:space="preserve">e think LTE BSR triggers </w:t>
            </w:r>
            <w:r>
              <w:t>are baseline</w:t>
            </w:r>
            <w:r>
              <w:rPr>
                <w:rFonts w:hint="eastAsia"/>
              </w:rPr>
              <w:t xml:space="preserve"> for NR.</w:t>
            </w:r>
          </w:p>
          <w:p w14:paraId="2CE7C8E2" w14:textId="77777777" w:rsidR="00637E07" w:rsidRPr="006B127A" w:rsidRDefault="00637E07" w:rsidP="006B127A">
            <w:pPr>
              <w:pStyle w:val="BodyText"/>
              <w:numPr>
                <w:ilvl w:val="0"/>
                <w:numId w:val="18"/>
              </w:numPr>
              <w:rPr>
                <w:b/>
                <w:bCs/>
              </w:rPr>
            </w:pPr>
            <w:r>
              <w:rPr>
                <w:rFonts w:hint="eastAsia"/>
              </w:rPr>
              <w:t>The impact of numerology/TTI duration is that we need to discuss whether there is restriction on the numerology/TTI for BSR MAC CE transmission.</w:t>
            </w:r>
          </w:p>
          <w:p w14:paraId="531241E5" w14:textId="77777777" w:rsidR="00637E07" w:rsidRDefault="00637E07" w:rsidP="00F6491A">
            <w:pPr>
              <w:pStyle w:val="BodyText"/>
              <w:rPr>
                <w:lang w:eastAsia="zh-TW"/>
              </w:rPr>
            </w:pPr>
            <w:r>
              <w:t>W</w:t>
            </w:r>
            <w:r>
              <w:rPr>
                <w:rFonts w:hint="eastAsia"/>
              </w:rPr>
              <w:t xml:space="preserve">e think the existing BSR functionality in LTE </w:t>
            </w:r>
            <w:r>
              <w:t xml:space="preserve">should be baseline </w:t>
            </w:r>
            <w:r>
              <w:rPr>
                <w:rFonts w:hint="eastAsia"/>
              </w:rPr>
              <w:t xml:space="preserve">except for the enhancement that the </w:t>
            </w:r>
            <w:r>
              <w:t>g</w:t>
            </w:r>
            <w:r>
              <w:rPr>
                <w:rFonts w:hint="eastAsia"/>
              </w:rPr>
              <w:t xml:space="preserve">NB should be able to determine which numerology/TTI should be allocated to </w:t>
            </w:r>
            <w:r>
              <w:t xml:space="preserve">the </w:t>
            </w:r>
            <w:r>
              <w:rPr>
                <w:rFonts w:hint="eastAsia"/>
              </w:rPr>
              <w:t xml:space="preserve">UE </w:t>
            </w:r>
            <w:r>
              <w:t xml:space="preserve">in </w:t>
            </w:r>
            <w:r>
              <w:rPr>
                <w:rFonts w:hint="eastAsia"/>
              </w:rPr>
              <w:t xml:space="preserve">the UL grant based on the BSR. </w:t>
            </w:r>
            <w:r>
              <w:t>O</w:t>
            </w:r>
            <w:r>
              <w:rPr>
                <w:rFonts w:hint="eastAsia"/>
              </w:rPr>
              <w:t>ne way not impact</w:t>
            </w:r>
            <w:r>
              <w:t>ing</w:t>
            </w:r>
            <w:r>
              <w:rPr>
                <w:rFonts w:hint="eastAsia"/>
              </w:rPr>
              <w:t xml:space="preserve"> the spec is to enforce the RBs in one LCG should be mapped to the same numerology/TTI duration.</w:t>
            </w:r>
          </w:p>
        </w:tc>
      </w:tr>
      <w:tr w:rsidR="00DD4CF8" w14:paraId="0DD17E11" w14:textId="77777777" w:rsidTr="006B127A">
        <w:tc>
          <w:tcPr>
            <w:tcW w:w="1555" w:type="dxa"/>
            <w:shd w:val="clear" w:color="auto" w:fill="auto"/>
          </w:tcPr>
          <w:p w14:paraId="2D99EFF1" w14:textId="77777777" w:rsidR="00DD4CF8" w:rsidRDefault="00DD4CF8" w:rsidP="008E61A8">
            <w:pPr>
              <w:pStyle w:val="BodyText"/>
            </w:pPr>
            <w:r>
              <w:t>Qualcomm</w:t>
            </w:r>
          </w:p>
        </w:tc>
        <w:tc>
          <w:tcPr>
            <w:tcW w:w="8074" w:type="dxa"/>
            <w:shd w:val="clear" w:color="auto" w:fill="auto"/>
          </w:tcPr>
          <w:p w14:paraId="0596C200" w14:textId="77777777" w:rsidR="00DD4CF8" w:rsidRDefault="00DD4CF8" w:rsidP="00DD4CF8">
            <w:pPr>
              <w:pStyle w:val="BodyText"/>
            </w:pPr>
            <w:r>
              <w:t>a.      We’d recommend to increase the granularity of buffer status to per logical channel. If that’s not possible, at least the number of logical channel groups should be increased.</w:t>
            </w:r>
          </w:p>
          <w:p w14:paraId="039D3E7D" w14:textId="77777777" w:rsidR="00DD4CF8" w:rsidRDefault="00DD4CF8" w:rsidP="00DD4CF8">
            <w:pPr>
              <w:pStyle w:val="BodyText"/>
            </w:pPr>
            <w:r>
              <w:t xml:space="preserve">b.      We’d also recommend to include additional types of status information in BSR.  These new types of status information would depend on the application type or QoS requirements of a logic channel.  </w:t>
            </w:r>
          </w:p>
          <w:p w14:paraId="4272F5A3" w14:textId="77777777" w:rsidR="00DD4CF8" w:rsidRDefault="00DD4CF8" w:rsidP="00DD4CF8">
            <w:pPr>
              <w:pStyle w:val="BodyText"/>
            </w:pPr>
            <w:r>
              <w:t xml:space="preserve">c.      We agree that there may be a need to extend or modify the baseline triggering conditions for reporting, for better scheduling performance.  </w:t>
            </w:r>
          </w:p>
          <w:p w14:paraId="4F4638D8" w14:textId="77777777" w:rsidR="00DD4CF8" w:rsidRDefault="00DD4CF8" w:rsidP="00DD4CF8">
            <w:pPr>
              <w:pStyle w:val="BodyText"/>
            </w:pPr>
            <w:r>
              <w:t xml:space="preserve">d.      If the aforementioned changes are to be made, we need to re-define the structure of BSR. </w:t>
            </w:r>
          </w:p>
          <w:p w14:paraId="53FF8D03" w14:textId="77777777" w:rsidR="00DD4CF8" w:rsidRDefault="00DD4CF8">
            <w:pPr>
              <w:pStyle w:val="BodyText"/>
            </w:pPr>
          </w:p>
        </w:tc>
      </w:tr>
      <w:tr w:rsidR="009F1A70" w14:paraId="7CC3E3F4" w14:textId="77777777" w:rsidTr="006B127A">
        <w:tc>
          <w:tcPr>
            <w:tcW w:w="1555" w:type="dxa"/>
            <w:shd w:val="clear" w:color="auto" w:fill="auto"/>
          </w:tcPr>
          <w:p w14:paraId="38DDFAB6" w14:textId="77777777" w:rsidR="009F1A70" w:rsidRDefault="009F1A70" w:rsidP="008E61A8">
            <w:pPr>
              <w:pStyle w:val="BodyText"/>
            </w:pPr>
            <w:r>
              <w:t>Intel</w:t>
            </w:r>
          </w:p>
        </w:tc>
        <w:tc>
          <w:tcPr>
            <w:tcW w:w="8074" w:type="dxa"/>
            <w:shd w:val="clear" w:color="auto" w:fill="auto"/>
          </w:tcPr>
          <w:p w14:paraId="36E7FC39" w14:textId="77777777" w:rsidR="009F1A70" w:rsidRDefault="009F1A70" w:rsidP="00DD4CF8">
            <w:pPr>
              <w:pStyle w:val="BodyText"/>
            </w:pPr>
            <w:r w:rsidRPr="009F1A70">
              <w:t>Since services associated with a particular numerology/TTI duration could also have different QoS requirements, an improvement in the LTE baseline BSR, for example, more levels of data priorities in BSR (increase LCG or use LC), BS granularity (per UE or per LCG or per LC) and BSR trigger conditions (to reduce the mismatch between UE and gNB) can be investigated.</w:t>
            </w:r>
          </w:p>
        </w:tc>
      </w:tr>
      <w:tr w:rsidR="00A86479" w14:paraId="1D37EE25" w14:textId="77777777" w:rsidTr="00A86479">
        <w:tc>
          <w:tcPr>
            <w:tcW w:w="1555" w:type="dxa"/>
            <w:tcBorders>
              <w:top w:val="single" w:sz="4" w:space="0" w:color="auto"/>
              <w:left w:val="single" w:sz="4" w:space="0" w:color="auto"/>
              <w:bottom w:val="single" w:sz="4" w:space="0" w:color="auto"/>
              <w:right w:val="single" w:sz="4" w:space="0" w:color="auto"/>
            </w:tcBorders>
            <w:shd w:val="clear" w:color="auto" w:fill="auto"/>
          </w:tcPr>
          <w:p w14:paraId="020D1243" w14:textId="77777777" w:rsidR="00A86479" w:rsidRDefault="00A86479" w:rsidP="00F64940">
            <w:pPr>
              <w:pStyle w:val="BodyText"/>
            </w:pPr>
            <w:r>
              <w:t>Huawei, HiSilicon</w:t>
            </w:r>
          </w:p>
        </w:tc>
        <w:tc>
          <w:tcPr>
            <w:tcW w:w="8074" w:type="dxa"/>
            <w:tcBorders>
              <w:top w:val="single" w:sz="4" w:space="0" w:color="auto"/>
              <w:left w:val="single" w:sz="4" w:space="0" w:color="auto"/>
              <w:bottom w:val="single" w:sz="4" w:space="0" w:color="auto"/>
              <w:right w:val="single" w:sz="4" w:space="0" w:color="auto"/>
            </w:tcBorders>
            <w:shd w:val="clear" w:color="auto" w:fill="auto"/>
          </w:tcPr>
          <w:p w14:paraId="4A824950" w14:textId="77777777" w:rsidR="00A86479" w:rsidRDefault="00A86479" w:rsidP="00F64940">
            <w:pPr>
              <w:pStyle w:val="BodyText"/>
            </w:pPr>
            <w:r>
              <w:t>LTE BSR framework can be taken as baseline, with some potential enhancements for the support of multiple numerologies. For example,</w:t>
            </w:r>
          </w:p>
          <w:p w14:paraId="03436C04" w14:textId="77777777" w:rsidR="00A86479" w:rsidRDefault="00A86479" w:rsidP="00A86479">
            <w:pPr>
              <w:pStyle w:val="BodyText"/>
              <w:numPr>
                <w:ilvl w:val="0"/>
                <w:numId w:val="19"/>
              </w:numPr>
            </w:pPr>
            <w:r>
              <w:t>Numerology dependent LCG;</w:t>
            </w:r>
          </w:p>
          <w:p w14:paraId="4C9399CA" w14:textId="77777777" w:rsidR="00A86479" w:rsidRDefault="00A86479" w:rsidP="00A86479">
            <w:pPr>
              <w:pStyle w:val="BodyText"/>
              <w:numPr>
                <w:ilvl w:val="0"/>
                <w:numId w:val="19"/>
              </w:numPr>
            </w:pPr>
            <w:r>
              <w:t>Sending BSR MAC CE on a proper numerology; and</w:t>
            </w:r>
          </w:p>
          <w:p w14:paraId="557FA709" w14:textId="77777777" w:rsidR="00A86479" w:rsidRDefault="00A86479" w:rsidP="00A86479">
            <w:pPr>
              <w:pStyle w:val="BodyText"/>
              <w:numPr>
                <w:ilvl w:val="0"/>
                <w:numId w:val="19"/>
              </w:numPr>
            </w:pPr>
            <w:r>
              <w:t xml:space="preserve">timely BSR triggering for a </w:t>
            </w:r>
            <w:r w:rsidR="00177698">
              <w:t>service/LCG/</w:t>
            </w:r>
            <w:r>
              <w:t>numerology.</w:t>
            </w:r>
          </w:p>
        </w:tc>
      </w:tr>
      <w:tr w:rsidR="0097003C" w14:paraId="30A97D8A" w14:textId="77777777" w:rsidTr="00A86479">
        <w:tc>
          <w:tcPr>
            <w:tcW w:w="1555" w:type="dxa"/>
            <w:tcBorders>
              <w:top w:val="single" w:sz="4" w:space="0" w:color="auto"/>
              <w:left w:val="single" w:sz="4" w:space="0" w:color="auto"/>
              <w:bottom w:val="single" w:sz="4" w:space="0" w:color="auto"/>
              <w:right w:val="single" w:sz="4" w:space="0" w:color="auto"/>
            </w:tcBorders>
            <w:shd w:val="clear" w:color="auto" w:fill="auto"/>
          </w:tcPr>
          <w:p w14:paraId="05B7CE2C" w14:textId="77777777" w:rsidR="0097003C" w:rsidRPr="00E106A7" w:rsidRDefault="0097003C" w:rsidP="00F64940">
            <w:pPr>
              <w:pStyle w:val="BodyText"/>
              <w:rPr>
                <w:rFonts w:eastAsia="MS Mincho"/>
                <w:lang w:eastAsia="ja-JP"/>
              </w:rPr>
            </w:pPr>
            <w:r w:rsidRPr="001E75D8">
              <w:rPr>
                <w:rFonts w:eastAsia="MS Mincho" w:hint="eastAsia"/>
                <w:lang w:eastAsia="ja-JP"/>
              </w:rPr>
              <w:t>NTT DOCOMO</w:t>
            </w:r>
          </w:p>
        </w:tc>
        <w:tc>
          <w:tcPr>
            <w:tcW w:w="8074" w:type="dxa"/>
            <w:tcBorders>
              <w:top w:val="single" w:sz="4" w:space="0" w:color="auto"/>
              <w:left w:val="single" w:sz="4" w:space="0" w:color="auto"/>
              <w:bottom w:val="single" w:sz="4" w:space="0" w:color="auto"/>
              <w:right w:val="single" w:sz="4" w:space="0" w:color="auto"/>
            </w:tcBorders>
            <w:shd w:val="clear" w:color="auto" w:fill="auto"/>
          </w:tcPr>
          <w:p w14:paraId="776D2175" w14:textId="77777777" w:rsidR="0097003C" w:rsidRPr="00E106A7" w:rsidRDefault="009A53DC" w:rsidP="000B5E49">
            <w:pPr>
              <w:pStyle w:val="BodyText"/>
              <w:rPr>
                <w:rFonts w:eastAsia="MS Mincho"/>
                <w:lang w:eastAsia="ja-JP"/>
              </w:rPr>
            </w:pPr>
            <w:r w:rsidRPr="001E75D8">
              <w:rPr>
                <w:rFonts w:eastAsia="MS Mincho" w:hint="eastAsia"/>
                <w:lang w:eastAsia="ja-JP"/>
              </w:rPr>
              <w:t xml:space="preserve">We think </w:t>
            </w:r>
            <w:r w:rsidRPr="001E75D8">
              <w:rPr>
                <w:rFonts w:eastAsia="MS Mincho"/>
                <w:lang w:eastAsia="ja-JP"/>
              </w:rPr>
              <w:t>that</w:t>
            </w:r>
            <w:r w:rsidRPr="001E75D8">
              <w:rPr>
                <w:rFonts w:eastAsia="MS Mincho" w:hint="eastAsia"/>
                <w:lang w:eastAsia="ja-JP"/>
              </w:rPr>
              <w:t xml:space="preserve"> </w:t>
            </w:r>
            <w:r w:rsidR="00E51425" w:rsidRPr="001E75D8">
              <w:rPr>
                <w:rFonts w:eastAsia="MS Mincho" w:hint="eastAsia"/>
                <w:lang w:eastAsia="ja-JP"/>
              </w:rPr>
              <w:t>LTE BSR mechanism can be a baseline</w:t>
            </w:r>
            <w:r w:rsidR="000B5E49" w:rsidRPr="001E75D8">
              <w:rPr>
                <w:rFonts w:eastAsia="MS Mincho" w:hint="eastAsia"/>
                <w:lang w:eastAsia="ja-JP"/>
              </w:rPr>
              <w:t xml:space="preserve"> but some enhancement would be beneficial, e.g.,</w:t>
            </w:r>
            <w:r w:rsidR="00B54357" w:rsidRPr="001E75D8">
              <w:rPr>
                <w:rFonts w:eastAsia="MS Mincho" w:hint="eastAsia"/>
                <w:lang w:eastAsia="ja-JP"/>
              </w:rPr>
              <w:t xml:space="preserve"> BSR is triggered by gNB to help UL scheduling. </w:t>
            </w:r>
          </w:p>
        </w:tc>
      </w:tr>
      <w:tr w:rsidR="00CA633C" w14:paraId="5F2FEDF7" w14:textId="77777777" w:rsidTr="00A86479">
        <w:tc>
          <w:tcPr>
            <w:tcW w:w="1555" w:type="dxa"/>
            <w:tcBorders>
              <w:top w:val="single" w:sz="4" w:space="0" w:color="auto"/>
              <w:left w:val="single" w:sz="4" w:space="0" w:color="auto"/>
              <w:bottom w:val="single" w:sz="4" w:space="0" w:color="auto"/>
              <w:right w:val="single" w:sz="4" w:space="0" w:color="auto"/>
            </w:tcBorders>
            <w:shd w:val="clear" w:color="auto" w:fill="auto"/>
          </w:tcPr>
          <w:p w14:paraId="7141F0AB" w14:textId="77777777" w:rsidR="00CA633C" w:rsidRPr="001E75D8" w:rsidRDefault="00CA633C" w:rsidP="00F64940">
            <w:pPr>
              <w:pStyle w:val="BodyText"/>
              <w:rPr>
                <w:rFonts w:eastAsia="MS Mincho"/>
                <w:lang w:eastAsia="ja-JP"/>
              </w:rPr>
            </w:pPr>
            <w:r>
              <w:rPr>
                <w:rFonts w:eastAsia="SimSun" w:hint="eastAsia"/>
              </w:rPr>
              <w:lastRenderedPageBreak/>
              <w:t>Lenovo&amp;Motorola M</w:t>
            </w:r>
          </w:p>
        </w:tc>
        <w:tc>
          <w:tcPr>
            <w:tcW w:w="8074" w:type="dxa"/>
            <w:tcBorders>
              <w:top w:val="single" w:sz="4" w:space="0" w:color="auto"/>
              <w:left w:val="single" w:sz="4" w:space="0" w:color="auto"/>
              <w:bottom w:val="single" w:sz="4" w:space="0" w:color="auto"/>
              <w:right w:val="single" w:sz="4" w:space="0" w:color="auto"/>
            </w:tcBorders>
            <w:shd w:val="clear" w:color="auto" w:fill="auto"/>
          </w:tcPr>
          <w:p w14:paraId="09BAD2A6" w14:textId="77777777" w:rsidR="00CA633C" w:rsidRPr="001E75D8" w:rsidRDefault="00CA633C" w:rsidP="00CA633C">
            <w:pPr>
              <w:pStyle w:val="BodyText"/>
              <w:rPr>
                <w:rFonts w:eastAsia="MS Mincho"/>
                <w:lang w:eastAsia="ja-JP"/>
              </w:rPr>
            </w:pPr>
            <w:r>
              <w:rPr>
                <w:rFonts w:eastAsia="SimSun"/>
              </w:rPr>
              <w:t>B</w:t>
            </w:r>
            <w:r>
              <w:rPr>
                <w:rFonts w:eastAsia="SimSun" w:hint="eastAsia"/>
              </w:rPr>
              <w:t xml:space="preserve">asically, LTE BSR should be assumed as baseline. </w:t>
            </w:r>
            <w:r>
              <w:rPr>
                <w:rFonts w:eastAsia="SimSun"/>
              </w:rPr>
              <w:t>F</w:t>
            </w:r>
            <w:r>
              <w:rPr>
                <w:rFonts w:eastAsia="SimSun" w:hint="eastAsia"/>
              </w:rPr>
              <w:t xml:space="preserve">or small granularity for BSR, such as per logical channel, we need to carefully analyze the necessity and benefits. </w:t>
            </w:r>
            <w:r>
              <w:rPr>
                <w:rFonts w:eastAsia="SimSun"/>
              </w:rPr>
              <w:t>O</w:t>
            </w:r>
            <w:r>
              <w:rPr>
                <w:rFonts w:eastAsia="SimSun" w:hint="eastAsia"/>
              </w:rPr>
              <w:t xml:space="preserve">therwise, it will result in unjustified overhead. </w:t>
            </w:r>
            <w:r>
              <w:rPr>
                <w:rFonts w:eastAsia="SimSun"/>
              </w:rPr>
              <w:t>G</w:t>
            </w:r>
            <w:r>
              <w:rPr>
                <w:rFonts w:eastAsia="SimSun" w:hint="eastAsia"/>
              </w:rPr>
              <w:t xml:space="preserve">enerally, it is </w:t>
            </w:r>
            <w:r>
              <w:rPr>
                <w:rFonts w:eastAsia="SimSun"/>
              </w:rPr>
              <w:t>reasonable</w:t>
            </w:r>
            <w:r>
              <w:rPr>
                <w:rFonts w:eastAsia="SimSun" w:hint="eastAsia"/>
              </w:rPr>
              <w:t xml:space="preserve"> to </w:t>
            </w:r>
            <w:r>
              <w:rPr>
                <w:rFonts w:eastAsia="SimSun"/>
              </w:rPr>
              <w:t>maintain</w:t>
            </w:r>
            <w:r>
              <w:rPr>
                <w:rFonts w:eastAsia="SimSun" w:hint="eastAsia"/>
              </w:rPr>
              <w:t xml:space="preserve"> the BSR per LCG. </w:t>
            </w:r>
            <w:r>
              <w:rPr>
                <w:rFonts w:eastAsia="SimSun"/>
              </w:rPr>
              <w:t>I</w:t>
            </w:r>
            <w:r>
              <w:rPr>
                <w:rFonts w:eastAsia="SimSun" w:hint="eastAsia"/>
              </w:rPr>
              <w:t xml:space="preserve">f </w:t>
            </w:r>
            <w:r>
              <w:rPr>
                <w:rFonts w:eastAsia="SimSun"/>
              </w:rPr>
              <w:t>necessary</w:t>
            </w:r>
            <w:r>
              <w:rPr>
                <w:rFonts w:eastAsia="SimSun" w:hint="eastAsia"/>
              </w:rPr>
              <w:t xml:space="preserve">, we can expand the </w:t>
            </w:r>
            <w:r>
              <w:rPr>
                <w:rFonts w:eastAsia="SimSun"/>
              </w:rPr>
              <w:t>number</w:t>
            </w:r>
            <w:r>
              <w:rPr>
                <w:rFonts w:eastAsia="SimSun" w:hint="eastAsia"/>
              </w:rPr>
              <w:t xml:space="preserve"> of LCG since NR supports more services.</w:t>
            </w:r>
          </w:p>
        </w:tc>
      </w:tr>
    </w:tbl>
    <w:p w14:paraId="596A8E59" w14:textId="4E10AB43" w:rsidR="000170DE" w:rsidRDefault="000170DE" w:rsidP="000170DE">
      <w:pPr>
        <w:pStyle w:val="BodyText"/>
      </w:pPr>
    </w:p>
    <w:p w14:paraId="708715AF" w14:textId="3AD8BC59" w:rsidR="000170DE" w:rsidRDefault="000170DE" w:rsidP="000170DE">
      <w:pPr>
        <w:pStyle w:val="BodyText"/>
      </w:pPr>
      <w:r>
        <w:t>Rapporteur’s conclusion:</w:t>
      </w:r>
    </w:p>
    <w:p w14:paraId="27BE7C19" w14:textId="6ECC80E6" w:rsidR="000170DE" w:rsidRDefault="000170DE" w:rsidP="000170DE">
      <w:pPr>
        <w:pStyle w:val="BodyText"/>
      </w:pPr>
      <w:r>
        <w:t>No company proposes a radically different framework to BSR and several companies mention that LTE BSR should be baseline. Several companies propose to increase the granularity, examples include</w:t>
      </w:r>
    </w:p>
    <w:p w14:paraId="695DC16B" w14:textId="4AFE1B47" w:rsidR="000170DE" w:rsidRDefault="000170DE" w:rsidP="000170DE">
      <w:pPr>
        <w:pStyle w:val="B1"/>
      </w:pPr>
      <w:r>
        <w:t>-</w:t>
      </w:r>
      <w:r>
        <w:tab/>
        <w:t>Increasing the number of bits for the BS field (6 bits in LTE)</w:t>
      </w:r>
    </w:p>
    <w:p w14:paraId="11695C98" w14:textId="64A348E2" w:rsidR="000170DE" w:rsidRDefault="000170DE" w:rsidP="000170DE">
      <w:pPr>
        <w:pStyle w:val="B1"/>
      </w:pPr>
      <w:r>
        <w:t>-</w:t>
      </w:r>
      <w:r>
        <w:tab/>
        <w:t>Reporting buffer status per logical channel (and hence possibly removing the need for logical channel groups)</w:t>
      </w:r>
    </w:p>
    <w:p w14:paraId="6456E240" w14:textId="78CBC098" w:rsidR="000170DE" w:rsidRDefault="000170DE" w:rsidP="000170DE">
      <w:pPr>
        <w:pStyle w:val="B1"/>
      </w:pPr>
      <w:r>
        <w:t>-</w:t>
      </w:r>
      <w:r>
        <w:tab/>
        <w:t>Increasing the number of logical channel groups (4 groups in LTE)</w:t>
      </w:r>
    </w:p>
    <w:p w14:paraId="3BA87AD5" w14:textId="4244ED48" w:rsidR="00E106A7" w:rsidRDefault="00E106A7" w:rsidP="000170DE">
      <w:pPr>
        <w:pStyle w:val="B1"/>
      </w:pPr>
      <w:r>
        <w:t>-</w:t>
      </w:r>
      <w:r>
        <w:tab/>
        <w:t>Revisiting BSR triggers (e.g. to avoid mismatch between UE and gNB)</w:t>
      </w:r>
    </w:p>
    <w:p w14:paraId="0EA9200D" w14:textId="10577859" w:rsidR="000170DE" w:rsidRDefault="000170DE" w:rsidP="00786B0B">
      <w:pPr>
        <w:pStyle w:val="BodyText"/>
      </w:pPr>
      <w:r>
        <w:t xml:space="preserve">One argument for increasing the granularity is to better support logical channels with different numerologies and </w:t>
      </w:r>
      <w:r w:rsidR="00786B0B">
        <w:t>providing the gNB with information on which numerology to grant resources. However, it is also argued that logical channels can be grouped by numerology which can be done using the LTE framework. The rapporteur thinks that even though we can use the LTE framework as a baseline, the addition of mixed numerologies is a new component and RAN2 should ensure that the gNB gets adequate information from BSR such that it can select on which numerology to grant resources.</w:t>
      </w:r>
    </w:p>
    <w:p w14:paraId="7B170FE0" w14:textId="262B6EF3" w:rsidR="00786B0B" w:rsidRDefault="00786B0B" w:rsidP="007436D1">
      <w:pPr>
        <w:pStyle w:val="Proposal"/>
      </w:pPr>
      <w:bookmarkStart w:id="4" w:name="_Toc478042298"/>
      <w:r>
        <w:t>The existing LTE BSR framework is used as baseline</w:t>
      </w:r>
      <w:r w:rsidR="007436D1">
        <w:t xml:space="preserve"> for NR BSR framework.</w:t>
      </w:r>
      <w:r w:rsidR="007436D1">
        <w:br/>
        <w:t>A</w:t>
      </w:r>
      <w:r>
        <w:t xml:space="preserve">dditional questions </w:t>
      </w:r>
      <w:r w:rsidR="00E106A7">
        <w:t xml:space="preserve">related to numerologies and granularity </w:t>
      </w:r>
      <w:r>
        <w:t>should be discussed.</w:t>
      </w:r>
      <w:bookmarkEnd w:id="4"/>
    </w:p>
    <w:p w14:paraId="45B597DC" w14:textId="55C59793" w:rsidR="00786B0B" w:rsidRDefault="00786B0B" w:rsidP="00786B0B">
      <w:pPr>
        <w:pStyle w:val="Proposal"/>
      </w:pPr>
      <w:bookmarkStart w:id="5" w:name="_Toc478042299"/>
      <w:r>
        <w:t>The NR BSR framework shall provide the gNB with information such that it can select on which numerology to grant resources.</w:t>
      </w:r>
      <w:bookmarkEnd w:id="5"/>
    </w:p>
    <w:p w14:paraId="2AEEF494" w14:textId="79F75CEE" w:rsidR="00786B0B" w:rsidRDefault="00E106A7" w:rsidP="007436D1">
      <w:pPr>
        <w:pStyle w:val="Proposal"/>
      </w:pPr>
      <w:bookmarkStart w:id="6" w:name="_Toc478042300"/>
      <w:r>
        <w:t xml:space="preserve">RAN2 to discuss whether to increase the granularity and if so how. Examples to increase granularity include increasing the number of bits in the BS field, increasing the number of LCGs, reporting BSR per logical channel, </w:t>
      </w:r>
      <w:r w:rsidR="007436D1">
        <w:t xml:space="preserve">and </w:t>
      </w:r>
      <w:r>
        <w:t>revisiting BSR triggers to avoid mismatch between UE and gNB.</w:t>
      </w:r>
      <w:bookmarkEnd w:id="6"/>
    </w:p>
    <w:p w14:paraId="4CC8F765" w14:textId="67A25382" w:rsidR="003742AC" w:rsidRDefault="00B4647C" w:rsidP="00B4647C">
      <w:pPr>
        <w:pStyle w:val="Heading2"/>
      </w:pPr>
      <w:r>
        <w:t>Other comments related to BSR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4D11B7" w:rsidRPr="006A0CE5" w14:paraId="0D598EB0" w14:textId="77777777" w:rsidTr="006B127A">
        <w:tc>
          <w:tcPr>
            <w:tcW w:w="1555" w:type="dxa"/>
            <w:shd w:val="clear" w:color="auto" w:fill="auto"/>
          </w:tcPr>
          <w:p w14:paraId="54C7AF4A" w14:textId="77777777" w:rsidR="004D11B7" w:rsidRPr="006B127A" w:rsidRDefault="004D11B7" w:rsidP="00F64940">
            <w:pPr>
              <w:pStyle w:val="BodyText"/>
              <w:rPr>
                <w:b/>
              </w:rPr>
            </w:pPr>
            <w:r w:rsidRPr="006B127A">
              <w:rPr>
                <w:b/>
              </w:rPr>
              <w:t>Company</w:t>
            </w:r>
          </w:p>
        </w:tc>
        <w:tc>
          <w:tcPr>
            <w:tcW w:w="8074" w:type="dxa"/>
            <w:shd w:val="clear" w:color="auto" w:fill="auto"/>
          </w:tcPr>
          <w:p w14:paraId="0B9C7C4F" w14:textId="77777777" w:rsidR="004D11B7" w:rsidRPr="006B127A" w:rsidRDefault="004D11B7" w:rsidP="00F64940">
            <w:pPr>
              <w:pStyle w:val="BodyText"/>
              <w:rPr>
                <w:b/>
              </w:rPr>
            </w:pPr>
            <w:r w:rsidRPr="006B127A">
              <w:rPr>
                <w:b/>
              </w:rPr>
              <w:t>Comment</w:t>
            </w:r>
          </w:p>
        </w:tc>
      </w:tr>
      <w:tr w:rsidR="004D11B7" w14:paraId="2F87FE34" w14:textId="77777777" w:rsidTr="006B127A">
        <w:tc>
          <w:tcPr>
            <w:tcW w:w="1555" w:type="dxa"/>
            <w:shd w:val="clear" w:color="auto" w:fill="auto"/>
          </w:tcPr>
          <w:p w14:paraId="3FC39AF4" w14:textId="77777777" w:rsidR="004D11B7" w:rsidRDefault="009323F4" w:rsidP="00F64940">
            <w:pPr>
              <w:pStyle w:val="BodyText"/>
              <w:rPr>
                <w:lang w:eastAsia="ko-KR"/>
              </w:rPr>
            </w:pPr>
            <w:r>
              <w:rPr>
                <w:rFonts w:hint="eastAsia"/>
                <w:lang w:eastAsia="ko-KR"/>
              </w:rPr>
              <w:t>LG</w:t>
            </w:r>
          </w:p>
        </w:tc>
        <w:tc>
          <w:tcPr>
            <w:tcW w:w="8074" w:type="dxa"/>
            <w:shd w:val="clear" w:color="auto" w:fill="auto"/>
          </w:tcPr>
          <w:p w14:paraId="4E1C5224" w14:textId="77777777" w:rsidR="004D11B7" w:rsidRDefault="009323F4" w:rsidP="006B733A">
            <w:pPr>
              <w:pStyle w:val="BodyText"/>
              <w:rPr>
                <w:lang w:eastAsia="ko-KR"/>
              </w:rPr>
            </w:pPr>
            <w:r>
              <w:rPr>
                <w:rFonts w:hint="eastAsia"/>
                <w:lang w:eastAsia="ko-KR"/>
              </w:rPr>
              <w:t>In addition to BSR,</w:t>
            </w:r>
            <w:r>
              <w:rPr>
                <w:lang w:eastAsia="ko-KR"/>
              </w:rPr>
              <w:t xml:space="preserve"> it would be beneficial to </w:t>
            </w:r>
            <w:r>
              <w:rPr>
                <w:rFonts w:hint="eastAsia"/>
                <w:lang w:eastAsia="ko-KR"/>
              </w:rPr>
              <w:t xml:space="preserve">indicate </w:t>
            </w:r>
            <w:r>
              <w:rPr>
                <w:lang w:eastAsia="ko-KR"/>
              </w:rPr>
              <w:t xml:space="preserve">logicalchannel in UL grant in order to allocate UL resource only for a specific logical channel. UL grant per logical channel would </w:t>
            </w:r>
            <w:r w:rsidR="006B733A">
              <w:rPr>
                <w:lang w:eastAsia="ko-KR"/>
              </w:rPr>
              <w:t xml:space="preserve">provide scheduling flexibility by considering service type and data amount </w:t>
            </w:r>
            <w:r>
              <w:rPr>
                <w:lang w:eastAsia="ko-KR"/>
              </w:rPr>
              <w:t>in combination with BSR per logical channel.</w:t>
            </w:r>
          </w:p>
        </w:tc>
      </w:tr>
      <w:tr w:rsidR="004D11B7" w14:paraId="10DD3333" w14:textId="77777777" w:rsidTr="006B127A">
        <w:tc>
          <w:tcPr>
            <w:tcW w:w="1555" w:type="dxa"/>
            <w:shd w:val="clear" w:color="auto" w:fill="auto"/>
          </w:tcPr>
          <w:p w14:paraId="0F2FE38A" w14:textId="77777777" w:rsidR="004D11B7" w:rsidRDefault="004D11B7" w:rsidP="00F64940">
            <w:pPr>
              <w:pStyle w:val="BodyText"/>
            </w:pPr>
          </w:p>
        </w:tc>
        <w:tc>
          <w:tcPr>
            <w:tcW w:w="8074" w:type="dxa"/>
            <w:shd w:val="clear" w:color="auto" w:fill="auto"/>
          </w:tcPr>
          <w:p w14:paraId="3B38E605" w14:textId="77777777" w:rsidR="004D11B7" w:rsidRDefault="004D11B7" w:rsidP="00F64940">
            <w:pPr>
              <w:pStyle w:val="BodyText"/>
            </w:pPr>
          </w:p>
        </w:tc>
      </w:tr>
      <w:tr w:rsidR="004D11B7" w14:paraId="7CDA811B" w14:textId="77777777" w:rsidTr="006B127A">
        <w:tc>
          <w:tcPr>
            <w:tcW w:w="1555" w:type="dxa"/>
            <w:shd w:val="clear" w:color="auto" w:fill="auto"/>
          </w:tcPr>
          <w:p w14:paraId="1101D5CA" w14:textId="77777777" w:rsidR="004D11B7" w:rsidRDefault="004D11B7" w:rsidP="00F64940">
            <w:pPr>
              <w:pStyle w:val="BodyText"/>
            </w:pPr>
          </w:p>
        </w:tc>
        <w:tc>
          <w:tcPr>
            <w:tcW w:w="8074" w:type="dxa"/>
            <w:shd w:val="clear" w:color="auto" w:fill="auto"/>
          </w:tcPr>
          <w:p w14:paraId="0E736AF2" w14:textId="77777777" w:rsidR="004D11B7" w:rsidRDefault="004D11B7" w:rsidP="00F64940">
            <w:pPr>
              <w:pStyle w:val="BodyText"/>
            </w:pPr>
          </w:p>
        </w:tc>
      </w:tr>
    </w:tbl>
    <w:p w14:paraId="0CED4B35" w14:textId="63F56FD9" w:rsidR="00311702" w:rsidRPr="00C843A7" w:rsidRDefault="00C01F33" w:rsidP="00AB0BC8">
      <w:pPr>
        <w:pStyle w:val="Heading1"/>
      </w:pPr>
      <w:r w:rsidRPr="00CE0424">
        <w:lastRenderedPageBreak/>
        <w:t>Conclusion</w:t>
      </w:r>
    </w:p>
    <w:sdt>
      <w:sdtPr>
        <w:rPr>
          <w:b w:val="0"/>
          <w:noProof w:val="0"/>
          <w:szCs w:val="20"/>
          <w:lang w:val="en-GB"/>
        </w:rPr>
        <w:id w:val="469792478"/>
        <w:docPartObj>
          <w:docPartGallery w:val="Table of Contents"/>
          <w:docPartUnique/>
        </w:docPartObj>
      </w:sdtPr>
      <w:sdtEndPr>
        <w:rPr>
          <w:b/>
        </w:rPr>
      </w:sdtEndPr>
      <w:sdtContent>
        <w:p w14:paraId="0F20290B" w14:textId="77777777" w:rsidR="00C843A7" w:rsidRDefault="0032304C">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78042295" w:history="1">
            <w:r w:rsidR="00C843A7" w:rsidRPr="00387342">
              <w:rPr>
                <w:rStyle w:val="Hyperlink"/>
              </w:rPr>
              <w:t>Proposal 1</w:t>
            </w:r>
            <w:r w:rsidR="00C843A7">
              <w:rPr>
                <w:rFonts w:asciiTheme="minorHAnsi" w:eastAsiaTheme="minorEastAsia" w:hAnsiTheme="minorHAnsi" w:cstheme="minorBidi"/>
                <w:b w:val="0"/>
                <w:sz w:val="22"/>
                <w:lang w:val="sv-SE"/>
              </w:rPr>
              <w:tab/>
            </w:r>
            <w:r w:rsidR="00C843A7" w:rsidRPr="00387342">
              <w:rPr>
                <w:rStyle w:val="Hyperlink"/>
              </w:rPr>
              <w:t>Send LS to RAN1, on the topic of standardization of multi-bit SR.</w:t>
            </w:r>
          </w:hyperlink>
        </w:p>
        <w:p w14:paraId="5FD34F08" w14:textId="77777777" w:rsidR="00C843A7" w:rsidRDefault="009D0815">
          <w:pPr>
            <w:pStyle w:val="TOC1"/>
            <w:rPr>
              <w:rFonts w:asciiTheme="minorHAnsi" w:eastAsiaTheme="minorEastAsia" w:hAnsiTheme="minorHAnsi" w:cstheme="minorBidi"/>
              <w:b w:val="0"/>
              <w:sz w:val="22"/>
              <w:lang w:val="sv-SE"/>
            </w:rPr>
          </w:pPr>
          <w:hyperlink w:anchor="_Toc478042296" w:history="1">
            <w:r w:rsidR="00C843A7" w:rsidRPr="00387342">
              <w:rPr>
                <w:rStyle w:val="Hyperlink"/>
              </w:rPr>
              <w:t>Proposal 2</w:t>
            </w:r>
            <w:r w:rsidR="00C843A7">
              <w:rPr>
                <w:rFonts w:asciiTheme="minorHAnsi" w:eastAsiaTheme="minorEastAsia" w:hAnsiTheme="minorHAnsi" w:cstheme="minorBidi"/>
                <w:b w:val="0"/>
                <w:sz w:val="22"/>
                <w:lang w:val="sv-SE"/>
              </w:rPr>
              <w:tab/>
            </w:r>
            <w:r w:rsidR="00C843A7" w:rsidRPr="00387342">
              <w:rPr>
                <w:rStyle w:val="Hyperlink"/>
              </w:rPr>
              <w:t>If RAN1 agrees to standardize multi-bit SR then RAN2 should consider using it to indicate presence of high-priority data in the UE.</w:t>
            </w:r>
          </w:hyperlink>
        </w:p>
        <w:p w14:paraId="488BBD0C" w14:textId="77777777" w:rsidR="00C843A7" w:rsidRDefault="009D0815">
          <w:pPr>
            <w:pStyle w:val="TOC1"/>
            <w:rPr>
              <w:rFonts w:asciiTheme="minorHAnsi" w:eastAsiaTheme="minorEastAsia" w:hAnsiTheme="minorHAnsi" w:cstheme="minorBidi"/>
              <w:b w:val="0"/>
              <w:sz w:val="22"/>
              <w:lang w:val="sv-SE"/>
            </w:rPr>
          </w:pPr>
          <w:hyperlink w:anchor="_Toc478042297" w:history="1">
            <w:r w:rsidR="00C843A7" w:rsidRPr="00387342">
              <w:rPr>
                <w:rStyle w:val="Hyperlink"/>
              </w:rPr>
              <w:t>Proposal 3</w:t>
            </w:r>
            <w:r w:rsidR="00C843A7">
              <w:rPr>
                <w:rFonts w:asciiTheme="minorHAnsi" w:eastAsiaTheme="minorEastAsia" w:hAnsiTheme="minorHAnsi" w:cstheme="minorBidi"/>
                <w:b w:val="0"/>
                <w:sz w:val="22"/>
                <w:lang w:val="sv-SE"/>
              </w:rPr>
              <w:tab/>
            </w:r>
            <w:r w:rsidR="00C843A7" w:rsidRPr="00387342">
              <w:rPr>
                <w:rStyle w:val="Hyperlink"/>
              </w:rPr>
              <w:t>A UE can be configured with multiple SR configurations. Each SR configuration can be mapped to a set of logical channels.</w:t>
            </w:r>
          </w:hyperlink>
        </w:p>
        <w:p w14:paraId="33E058B7" w14:textId="77777777" w:rsidR="00C843A7" w:rsidRDefault="009D0815">
          <w:pPr>
            <w:pStyle w:val="TOC1"/>
            <w:rPr>
              <w:rFonts w:asciiTheme="minorHAnsi" w:eastAsiaTheme="minorEastAsia" w:hAnsiTheme="minorHAnsi" w:cstheme="minorBidi"/>
              <w:b w:val="0"/>
              <w:sz w:val="22"/>
              <w:lang w:val="sv-SE"/>
            </w:rPr>
          </w:pPr>
          <w:hyperlink w:anchor="_Toc478042298" w:history="1">
            <w:r w:rsidR="00C843A7" w:rsidRPr="00387342">
              <w:rPr>
                <w:rStyle w:val="Hyperlink"/>
              </w:rPr>
              <w:t>Proposal 4</w:t>
            </w:r>
            <w:r w:rsidR="00C843A7">
              <w:rPr>
                <w:rFonts w:asciiTheme="minorHAnsi" w:eastAsiaTheme="minorEastAsia" w:hAnsiTheme="minorHAnsi" w:cstheme="minorBidi"/>
                <w:b w:val="0"/>
                <w:sz w:val="22"/>
                <w:lang w:val="sv-SE"/>
              </w:rPr>
              <w:tab/>
            </w:r>
            <w:r w:rsidR="00C843A7" w:rsidRPr="00387342">
              <w:rPr>
                <w:rStyle w:val="Hyperlink"/>
              </w:rPr>
              <w:t>The existing LTE BSR framework is used as baseline for NR BSR framework. Additional questions related to numerologies and granularity should be discussed.</w:t>
            </w:r>
          </w:hyperlink>
        </w:p>
        <w:p w14:paraId="40B838C6" w14:textId="77777777" w:rsidR="00C843A7" w:rsidRDefault="009D0815">
          <w:pPr>
            <w:pStyle w:val="TOC1"/>
            <w:rPr>
              <w:rFonts w:asciiTheme="minorHAnsi" w:eastAsiaTheme="minorEastAsia" w:hAnsiTheme="minorHAnsi" w:cstheme="minorBidi"/>
              <w:b w:val="0"/>
              <w:sz w:val="22"/>
              <w:lang w:val="sv-SE"/>
            </w:rPr>
          </w:pPr>
          <w:hyperlink w:anchor="_Toc478042299" w:history="1">
            <w:r w:rsidR="00C843A7" w:rsidRPr="00387342">
              <w:rPr>
                <w:rStyle w:val="Hyperlink"/>
              </w:rPr>
              <w:t>Proposal 5</w:t>
            </w:r>
            <w:r w:rsidR="00C843A7">
              <w:rPr>
                <w:rFonts w:asciiTheme="minorHAnsi" w:eastAsiaTheme="minorEastAsia" w:hAnsiTheme="minorHAnsi" w:cstheme="minorBidi"/>
                <w:b w:val="0"/>
                <w:sz w:val="22"/>
                <w:lang w:val="sv-SE"/>
              </w:rPr>
              <w:tab/>
            </w:r>
            <w:r w:rsidR="00C843A7" w:rsidRPr="00387342">
              <w:rPr>
                <w:rStyle w:val="Hyperlink"/>
              </w:rPr>
              <w:t>The NR BSR framework shall provide the gNB with information such that it can select on which numerology to grant resources.</w:t>
            </w:r>
          </w:hyperlink>
        </w:p>
        <w:p w14:paraId="7666EB07" w14:textId="77777777" w:rsidR="00C843A7" w:rsidRDefault="009D0815">
          <w:pPr>
            <w:pStyle w:val="TOC1"/>
            <w:rPr>
              <w:rFonts w:asciiTheme="minorHAnsi" w:eastAsiaTheme="minorEastAsia" w:hAnsiTheme="minorHAnsi" w:cstheme="minorBidi"/>
              <w:b w:val="0"/>
              <w:sz w:val="22"/>
              <w:lang w:val="sv-SE"/>
            </w:rPr>
          </w:pPr>
          <w:hyperlink w:anchor="_Toc478042300" w:history="1">
            <w:r w:rsidR="00C843A7" w:rsidRPr="00387342">
              <w:rPr>
                <w:rStyle w:val="Hyperlink"/>
              </w:rPr>
              <w:t>Proposal 6</w:t>
            </w:r>
            <w:r w:rsidR="00C843A7">
              <w:rPr>
                <w:rFonts w:asciiTheme="minorHAnsi" w:eastAsiaTheme="minorEastAsia" w:hAnsiTheme="minorHAnsi" w:cstheme="minorBidi"/>
                <w:b w:val="0"/>
                <w:sz w:val="22"/>
                <w:lang w:val="sv-SE"/>
              </w:rPr>
              <w:tab/>
            </w:r>
            <w:r w:rsidR="00C843A7" w:rsidRPr="00387342">
              <w:rPr>
                <w:rStyle w:val="Hyperlink"/>
              </w:rPr>
              <w:t>RAN2 to discuss whether to increase the granularity and if so how. Examples to increase granularity include increasing the number of bits in the BS field, increasing the number of LCGs, reporting BSR per logical channel, and revisiting BSR triggers to avoid mismatch between UE and gNB.</w:t>
            </w:r>
          </w:hyperlink>
        </w:p>
        <w:p w14:paraId="001024AC" w14:textId="3ABD66DE" w:rsidR="0032304C" w:rsidRPr="004D11B7" w:rsidRDefault="0032304C" w:rsidP="0032304C">
          <w:pPr>
            <w:pStyle w:val="BodyText"/>
          </w:pPr>
          <w:r>
            <w:rPr>
              <w:b/>
            </w:rPr>
            <w:fldChar w:fldCharType="end"/>
          </w:r>
        </w:p>
      </w:sdtContent>
    </w:sdt>
    <w:sectPr w:rsidR="0032304C" w:rsidRPr="004D11B7" w:rsidSect="008273B1">
      <w:headerReference w:type="even" r:id="rId29"/>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0BE66" w14:textId="77777777" w:rsidR="001A78E0" w:rsidRDefault="001A78E0">
      <w:r>
        <w:separator/>
      </w:r>
    </w:p>
  </w:endnote>
  <w:endnote w:type="continuationSeparator" w:id="0">
    <w:p w14:paraId="600DEC58" w14:textId="77777777" w:rsidR="001A78E0" w:rsidRDefault="001A7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D9884" w14:textId="35AC6EE7" w:rsidR="001A78E0" w:rsidRDefault="001A78E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D081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0815">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04912" w14:textId="77777777" w:rsidR="001A78E0" w:rsidRDefault="001A78E0">
      <w:r>
        <w:separator/>
      </w:r>
    </w:p>
  </w:footnote>
  <w:footnote w:type="continuationSeparator" w:id="0">
    <w:p w14:paraId="372DEF8B" w14:textId="77777777" w:rsidR="001A78E0" w:rsidRDefault="001A7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161FD" w14:textId="77777777" w:rsidR="001A78E0" w:rsidRDefault="001A78E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336B61"/>
    <w:multiLevelType w:val="hybridMultilevel"/>
    <w:tmpl w:val="C728DDB6"/>
    <w:lvl w:ilvl="0" w:tplc="C1E86F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B1062F"/>
    <w:multiLevelType w:val="hybridMultilevel"/>
    <w:tmpl w:val="7CBE11EC"/>
    <w:lvl w:ilvl="0" w:tplc="6F4AC62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784617"/>
    <w:multiLevelType w:val="hybridMultilevel"/>
    <w:tmpl w:val="833C33F2"/>
    <w:lvl w:ilvl="0" w:tplc="FDAEC7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7728E7"/>
    <w:multiLevelType w:val="hybridMultilevel"/>
    <w:tmpl w:val="0F72EFA2"/>
    <w:lvl w:ilvl="0" w:tplc="D274457C">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0846A54"/>
    <w:multiLevelType w:val="hybridMultilevel"/>
    <w:tmpl w:val="ACEC4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7"/>
  </w:num>
  <w:num w:numId="6">
    <w:abstractNumId w:val="13"/>
  </w:num>
  <w:num w:numId="7">
    <w:abstractNumId w:val="16"/>
  </w:num>
  <w:num w:numId="8">
    <w:abstractNumId w:val="9"/>
  </w:num>
  <w:num w:numId="9">
    <w:abstractNumId w:val="6"/>
  </w:num>
  <w:num w:numId="10">
    <w:abstractNumId w:val="3"/>
  </w:num>
  <w:num w:numId="11">
    <w:abstractNumId w:val="2"/>
  </w:num>
  <w:num w:numId="12">
    <w:abstractNumId w:val="1"/>
  </w:num>
  <w:num w:numId="13">
    <w:abstractNumId w:val="15"/>
  </w:num>
  <w:num w:numId="14">
    <w:abstractNumId w:val="0"/>
  </w:num>
  <w:num w:numId="15">
    <w:abstractNumId w:val="8"/>
  </w:num>
  <w:num w:numId="16">
    <w:abstractNumId w:val="5"/>
  </w:num>
  <w:num w:numId="17">
    <w:abstractNumId w:val="17"/>
  </w:num>
  <w:num w:numId="18">
    <w:abstractNumId w:val="10"/>
  </w:num>
  <w:num w:numId="1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ko-KR"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cwMzEwszA1MDBQ0lEKTi0uzszPAykwqgUAZe4eUiwAAAA="/>
  </w:docVars>
  <w:rsids>
    <w:rsidRoot w:val="00343A07"/>
    <w:rsid w:val="000006E1"/>
    <w:rsid w:val="00002A37"/>
    <w:rsid w:val="000039F4"/>
    <w:rsid w:val="00005F0D"/>
    <w:rsid w:val="00006446"/>
    <w:rsid w:val="00006896"/>
    <w:rsid w:val="00007CDC"/>
    <w:rsid w:val="00011B28"/>
    <w:rsid w:val="00015D15"/>
    <w:rsid w:val="000170DE"/>
    <w:rsid w:val="0002564D"/>
    <w:rsid w:val="00025ECA"/>
    <w:rsid w:val="000325B8"/>
    <w:rsid w:val="00034C15"/>
    <w:rsid w:val="00036BA1"/>
    <w:rsid w:val="00040A9A"/>
    <w:rsid w:val="000422E2"/>
    <w:rsid w:val="00042DC9"/>
    <w:rsid w:val="00042F22"/>
    <w:rsid w:val="000444EF"/>
    <w:rsid w:val="00052A07"/>
    <w:rsid w:val="0005310A"/>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09A"/>
    <w:rsid w:val="0009510F"/>
    <w:rsid w:val="000A1B7B"/>
    <w:rsid w:val="000A364C"/>
    <w:rsid w:val="000A56F2"/>
    <w:rsid w:val="000B2719"/>
    <w:rsid w:val="000B3A8F"/>
    <w:rsid w:val="000B4AB9"/>
    <w:rsid w:val="000B58C3"/>
    <w:rsid w:val="000B5E49"/>
    <w:rsid w:val="000B61E9"/>
    <w:rsid w:val="000B6D96"/>
    <w:rsid w:val="000C165A"/>
    <w:rsid w:val="000C2E19"/>
    <w:rsid w:val="000C7F60"/>
    <w:rsid w:val="000D0D07"/>
    <w:rsid w:val="000D4797"/>
    <w:rsid w:val="000E0527"/>
    <w:rsid w:val="000E1E92"/>
    <w:rsid w:val="000E4395"/>
    <w:rsid w:val="000F06D6"/>
    <w:rsid w:val="000F0EB1"/>
    <w:rsid w:val="000F1106"/>
    <w:rsid w:val="000F3BE9"/>
    <w:rsid w:val="000F3F6C"/>
    <w:rsid w:val="000F62EB"/>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6A6"/>
    <w:rsid w:val="001344C0"/>
    <w:rsid w:val="001346FA"/>
    <w:rsid w:val="00135252"/>
    <w:rsid w:val="00137AB5"/>
    <w:rsid w:val="00137F0B"/>
    <w:rsid w:val="00151E23"/>
    <w:rsid w:val="001526E0"/>
    <w:rsid w:val="001551B5"/>
    <w:rsid w:val="001659C1"/>
    <w:rsid w:val="00173A8E"/>
    <w:rsid w:val="00177698"/>
    <w:rsid w:val="00177795"/>
    <w:rsid w:val="0018143F"/>
    <w:rsid w:val="0018169E"/>
    <w:rsid w:val="00190AC1"/>
    <w:rsid w:val="0019341A"/>
    <w:rsid w:val="00197DF9"/>
    <w:rsid w:val="001A1987"/>
    <w:rsid w:val="001A2564"/>
    <w:rsid w:val="001A6173"/>
    <w:rsid w:val="001A6CBA"/>
    <w:rsid w:val="001A78E0"/>
    <w:rsid w:val="001B0BA7"/>
    <w:rsid w:val="001B0D97"/>
    <w:rsid w:val="001B5A5D"/>
    <w:rsid w:val="001C0576"/>
    <w:rsid w:val="001C1CE5"/>
    <w:rsid w:val="001C3D2A"/>
    <w:rsid w:val="001D3889"/>
    <w:rsid w:val="001D40FD"/>
    <w:rsid w:val="001D51BA"/>
    <w:rsid w:val="001D6342"/>
    <w:rsid w:val="001D6D53"/>
    <w:rsid w:val="001E58E2"/>
    <w:rsid w:val="001E75D8"/>
    <w:rsid w:val="001E7AED"/>
    <w:rsid w:val="001F11BE"/>
    <w:rsid w:val="001F3916"/>
    <w:rsid w:val="001F54C5"/>
    <w:rsid w:val="001F662C"/>
    <w:rsid w:val="001F7074"/>
    <w:rsid w:val="00200490"/>
    <w:rsid w:val="00201F3A"/>
    <w:rsid w:val="00203F96"/>
    <w:rsid w:val="002069B2"/>
    <w:rsid w:val="00207FA3"/>
    <w:rsid w:val="002122A6"/>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025"/>
    <w:rsid w:val="00266214"/>
    <w:rsid w:val="00267C83"/>
    <w:rsid w:val="0027144F"/>
    <w:rsid w:val="00271F3A"/>
    <w:rsid w:val="00272973"/>
    <w:rsid w:val="00273278"/>
    <w:rsid w:val="002737F4"/>
    <w:rsid w:val="00276F9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2698"/>
    <w:rsid w:val="002C41E6"/>
    <w:rsid w:val="002D071A"/>
    <w:rsid w:val="002D2F3E"/>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0C26"/>
    <w:rsid w:val="00322C9F"/>
    <w:rsid w:val="0032304C"/>
    <w:rsid w:val="00324D23"/>
    <w:rsid w:val="00331751"/>
    <w:rsid w:val="00334579"/>
    <w:rsid w:val="00335858"/>
    <w:rsid w:val="00336BDA"/>
    <w:rsid w:val="00342BD7"/>
    <w:rsid w:val="00343A07"/>
    <w:rsid w:val="00346DB5"/>
    <w:rsid w:val="003477B1"/>
    <w:rsid w:val="00357380"/>
    <w:rsid w:val="003602D9"/>
    <w:rsid w:val="003604CE"/>
    <w:rsid w:val="0036256A"/>
    <w:rsid w:val="00364365"/>
    <w:rsid w:val="00370E47"/>
    <w:rsid w:val="003742AC"/>
    <w:rsid w:val="00377CE1"/>
    <w:rsid w:val="00385BF0"/>
    <w:rsid w:val="003908EC"/>
    <w:rsid w:val="003939FF"/>
    <w:rsid w:val="0039509A"/>
    <w:rsid w:val="003A2223"/>
    <w:rsid w:val="003A2A0F"/>
    <w:rsid w:val="003A2B97"/>
    <w:rsid w:val="003A45A1"/>
    <w:rsid w:val="003A5B0A"/>
    <w:rsid w:val="003A6BAC"/>
    <w:rsid w:val="003A7EF3"/>
    <w:rsid w:val="003B159C"/>
    <w:rsid w:val="003B369F"/>
    <w:rsid w:val="003B36A3"/>
    <w:rsid w:val="003B7FE5"/>
    <w:rsid w:val="003C0CF6"/>
    <w:rsid w:val="003C11C8"/>
    <w:rsid w:val="003C2702"/>
    <w:rsid w:val="003C7806"/>
    <w:rsid w:val="003D05BE"/>
    <w:rsid w:val="003D109F"/>
    <w:rsid w:val="003D16DF"/>
    <w:rsid w:val="003D2478"/>
    <w:rsid w:val="003D3C45"/>
    <w:rsid w:val="003D5B1F"/>
    <w:rsid w:val="003E15FA"/>
    <w:rsid w:val="003E55E4"/>
    <w:rsid w:val="003E74E3"/>
    <w:rsid w:val="003F05C7"/>
    <w:rsid w:val="003F2CD4"/>
    <w:rsid w:val="003F6BBE"/>
    <w:rsid w:val="004000E8"/>
    <w:rsid w:val="004019C4"/>
    <w:rsid w:val="00402E2B"/>
    <w:rsid w:val="0040512B"/>
    <w:rsid w:val="00405CA5"/>
    <w:rsid w:val="00407CD3"/>
    <w:rsid w:val="00410134"/>
    <w:rsid w:val="00410B72"/>
    <w:rsid w:val="00410F18"/>
    <w:rsid w:val="0041263E"/>
    <w:rsid w:val="00413AAC"/>
    <w:rsid w:val="00421105"/>
    <w:rsid w:val="00422E60"/>
    <w:rsid w:val="00424117"/>
    <w:rsid w:val="004242F4"/>
    <w:rsid w:val="0042524D"/>
    <w:rsid w:val="00427248"/>
    <w:rsid w:val="004277D8"/>
    <w:rsid w:val="004309B1"/>
    <w:rsid w:val="004371F8"/>
    <w:rsid w:val="00437447"/>
    <w:rsid w:val="00441A92"/>
    <w:rsid w:val="00444F56"/>
    <w:rsid w:val="00446488"/>
    <w:rsid w:val="004517AA"/>
    <w:rsid w:val="00452CAC"/>
    <w:rsid w:val="00453832"/>
    <w:rsid w:val="00455606"/>
    <w:rsid w:val="00457565"/>
    <w:rsid w:val="00457B71"/>
    <w:rsid w:val="004669E2"/>
    <w:rsid w:val="00470C31"/>
    <w:rsid w:val="004734D0"/>
    <w:rsid w:val="0047547C"/>
    <w:rsid w:val="0047556B"/>
    <w:rsid w:val="00477768"/>
    <w:rsid w:val="00492BC5"/>
    <w:rsid w:val="004964F1"/>
    <w:rsid w:val="004A16BC"/>
    <w:rsid w:val="004A2449"/>
    <w:rsid w:val="004A2B94"/>
    <w:rsid w:val="004B6F71"/>
    <w:rsid w:val="004B7C0C"/>
    <w:rsid w:val="004C3898"/>
    <w:rsid w:val="004D11B7"/>
    <w:rsid w:val="004D36B1"/>
    <w:rsid w:val="004D7EBD"/>
    <w:rsid w:val="004E2680"/>
    <w:rsid w:val="004E28F9"/>
    <w:rsid w:val="004E462E"/>
    <w:rsid w:val="004E56DC"/>
    <w:rsid w:val="004E67EF"/>
    <w:rsid w:val="004E76F4"/>
    <w:rsid w:val="004F0B4E"/>
    <w:rsid w:val="004F0B6C"/>
    <w:rsid w:val="004F2078"/>
    <w:rsid w:val="004F3A59"/>
    <w:rsid w:val="004F4DA3"/>
    <w:rsid w:val="00501CC5"/>
    <w:rsid w:val="00506557"/>
    <w:rsid w:val="0050677A"/>
    <w:rsid w:val="005108D8"/>
    <w:rsid w:val="005116F9"/>
    <w:rsid w:val="005153A7"/>
    <w:rsid w:val="005219CF"/>
    <w:rsid w:val="00534B59"/>
    <w:rsid w:val="00536759"/>
    <w:rsid w:val="00537C62"/>
    <w:rsid w:val="00546970"/>
    <w:rsid w:val="00554E19"/>
    <w:rsid w:val="0056121F"/>
    <w:rsid w:val="00572505"/>
    <w:rsid w:val="005765B5"/>
    <w:rsid w:val="00582809"/>
    <w:rsid w:val="0058798C"/>
    <w:rsid w:val="005900FA"/>
    <w:rsid w:val="005935A4"/>
    <w:rsid w:val="005948C2"/>
    <w:rsid w:val="00595DCA"/>
    <w:rsid w:val="0059779B"/>
    <w:rsid w:val="005A209A"/>
    <w:rsid w:val="005A3123"/>
    <w:rsid w:val="005A662D"/>
    <w:rsid w:val="005B12FB"/>
    <w:rsid w:val="005B35D7"/>
    <w:rsid w:val="005B392A"/>
    <w:rsid w:val="005B394C"/>
    <w:rsid w:val="005B3AA3"/>
    <w:rsid w:val="005B6F83"/>
    <w:rsid w:val="005C74FB"/>
    <w:rsid w:val="005D1602"/>
    <w:rsid w:val="005E385F"/>
    <w:rsid w:val="005E5B81"/>
    <w:rsid w:val="005F2CB1"/>
    <w:rsid w:val="005F3025"/>
    <w:rsid w:val="005F618C"/>
    <w:rsid w:val="005F70BD"/>
    <w:rsid w:val="0060283C"/>
    <w:rsid w:val="00604F14"/>
    <w:rsid w:val="006075BE"/>
    <w:rsid w:val="00611B83"/>
    <w:rsid w:val="00613257"/>
    <w:rsid w:val="00616476"/>
    <w:rsid w:val="00620A71"/>
    <w:rsid w:val="00620D80"/>
    <w:rsid w:val="006234A6"/>
    <w:rsid w:val="00630001"/>
    <w:rsid w:val="006307DE"/>
    <w:rsid w:val="006311B3"/>
    <w:rsid w:val="0063284C"/>
    <w:rsid w:val="00636398"/>
    <w:rsid w:val="006368D3"/>
    <w:rsid w:val="006377EC"/>
    <w:rsid w:val="00637E07"/>
    <w:rsid w:val="00640902"/>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D06"/>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CE5"/>
    <w:rsid w:val="006A46FB"/>
    <w:rsid w:val="006A5E28"/>
    <w:rsid w:val="006A697B"/>
    <w:rsid w:val="006A7AFF"/>
    <w:rsid w:val="006B127A"/>
    <w:rsid w:val="006B1816"/>
    <w:rsid w:val="006B2099"/>
    <w:rsid w:val="006B50CF"/>
    <w:rsid w:val="006B6035"/>
    <w:rsid w:val="006B69A2"/>
    <w:rsid w:val="006B733A"/>
    <w:rsid w:val="006C03B8"/>
    <w:rsid w:val="006C04AA"/>
    <w:rsid w:val="006C5EC9"/>
    <w:rsid w:val="006C6059"/>
    <w:rsid w:val="006C7522"/>
    <w:rsid w:val="006D6F08"/>
    <w:rsid w:val="006E062C"/>
    <w:rsid w:val="006E273B"/>
    <w:rsid w:val="006E28B7"/>
    <w:rsid w:val="006E3310"/>
    <w:rsid w:val="006E4E39"/>
    <w:rsid w:val="006E565E"/>
    <w:rsid w:val="006E673D"/>
    <w:rsid w:val="006E7937"/>
    <w:rsid w:val="006E7D3B"/>
    <w:rsid w:val="006F1B70"/>
    <w:rsid w:val="006F341D"/>
    <w:rsid w:val="006F3CDE"/>
    <w:rsid w:val="006F58D4"/>
    <w:rsid w:val="0070274C"/>
    <w:rsid w:val="0070346E"/>
    <w:rsid w:val="00704EDB"/>
    <w:rsid w:val="00706101"/>
    <w:rsid w:val="00707072"/>
    <w:rsid w:val="00707D61"/>
    <w:rsid w:val="007115D0"/>
    <w:rsid w:val="00711753"/>
    <w:rsid w:val="00712287"/>
    <w:rsid w:val="00712772"/>
    <w:rsid w:val="007148D3"/>
    <w:rsid w:val="00714BE3"/>
    <w:rsid w:val="0071584C"/>
    <w:rsid w:val="00715B9A"/>
    <w:rsid w:val="00721EE9"/>
    <w:rsid w:val="00726EA6"/>
    <w:rsid w:val="00727208"/>
    <w:rsid w:val="00727680"/>
    <w:rsid w:val="007348B1"/>
    <w:rsid w:val="007362A6"/>
    <w:rsid w:val="00736D7D"/>
    <w:rsid w:val="00740E58"/>
    <w:rsid w:val="007436D1"/>
    <w:rsid w:val="007445A0"/>
    <w:rsid w:val="0074524B"/>
    <w:rsid w:val="00747D8B"/>
    <w:rsid w:val="00751228"/>
    <w:rsid w:val="007571E1"/>
    <w:rsid w:val="007604B2"/>
    <w:rsid w:val="00763B18"/>
    <w:rsid w:val="00765281"/>
    <w:rsid w:val="00766BAD"/>
    <w:rsid w:val="007730BD"/>
    <w:rsid w:val="007755F2"/>
    <w:rsid w:val="00776971"/>
    <w:rsid w:val="0078177E"/>
    <w:rsid w:val="0078304C"/>
    <w:rsid w:val="00783673"/>
    <w:rsid w:val="00785490"/>
    <w:rsid w:val="00786B0B"/>
    <w:rsid w:val="007925EA"/>
    <w:rsid w:val="00793CD8"/>
    <w:rsid w:val="00795C92"/>
    <w:rsid w:val="00796231"/>
    <w:rsid w:val="007A1CB3"/>
    <w:rsid w:val="007A2EA8"/>
    <w:rsid w:val="007A306F"/>
    <w:rsid w:val="007A43A6"/>
    <w:rsid w:val="007A58A6"/>
    <w:rsid w:val="007A63D6"/>
    <w:rsid w:val="007B3D2D"/>
    <w:rsid w:val="007B50AE"/>
    <w:rsid w:val="007B51DF"/>
    <w:rsid w:val="007B7E0F"/>
    <w:rsid w:val="007C05DD"/>
    <w:rsid w:val="007C3D18"/>
    <w:rsid w:val="007C60BF"/>
    <w:rsid w:val="007C6A07"/>
    <w:rsid w:val="007C75A1"/>
    <w:rsid w:val="007C77A5"/>
    <w:rsid w:val="007D04E5"/>
    <w:rsid w:val="007D5901"/>
    <w:rsid w:val="007D7526"/>
    <w:rsid w:val="007D78FA"/>
    <w:rsid w:val="007D7E00"/>
    <w:rsid w:val="007D7EDF"/>
    <w:rsid w:val="007E2AF7"/>
    <w:rsid w:val="007E4610"/>
    <w:rsid w:val="007E4715"/>
    <w:rsid w:val="007E505B"/>
    <w:rsid w:val="007E7091"/>
    <w:rsid w:val="007E7839"/>
    <w:rsid w:val="007F35EF"/>
    <w:rsid w:val="00803FAE"/>
    <w:rsid w:val="0080605F"/>
    <w:rsid w:val="00807786"/>
    <w:rsid w:val="00811FCB"/>
    <w:rsid w:val="008158D6"/>
    <w:rsid w:val="00815F30"/>
    <w:rsid w:val="00817196"/>
    <w:rsid w:val="008235DB"/>
    <w:rsid w:val="00824AB4"/>
    <w:rsid w:val="00825C42"/>
    <w:rsid w:val="00825D25"/>
    <w:rsid w:val="008273B1"/>
    <w:rsid w:val="00827D6F"/>
    <w:rsid w:val="00830318"/>
    <w:rsid w:val="008376AC"/>
    <w:rsid w:val="008444E8"/>
    <w:rsid w:val="00844E80"/>
    <w:rsid w:val="0084658F"/>
    <w:rsid w:val="00846FE7"/>
    <w:rsid w:val="00854F97"/>
    <w:rsid w:val="00856911"/>
    <w:rsid w:val="00862257"/>
    <w:rsid w:val="008663B8"/>
    <w:rsid w:val="008677FD"/>
    <w:rsid w:val="008706D4"/>
    <w:rsid w:val="00870F8A"/>
    <w:rsid w:val="008719A4"/>
    <w:rsid w:val="00871D23"/>
    <w:rsid w:val="00874312"/>
    <w:rsid w:val="0087437C"/>
    <w:rsid w:val="00875CD7"/>
    <w:rsid w:val="00875FAB"/>
    <w:rsid w:val="00876B4D"/>
    <w:rsid w:val="00877F18"/>
    <w:rsid w:val="00880197"/>
    <w:rsid w:val="00894A88"/>
    <w:rsid w:val="00895386"/>
    <w:rsid w:val="008A21FF"/>
    <w:rsid w:val="008A2CE2"/>
    <w:rsid w:val="008A30AC"/>
    <w:rsid w:val="008A44B8"/>
    <w:rsid w:val="008A51A8"/>
    <w:rsid w:val="008A54C7"/>
    <w:rsid w:val="008A77D8"/>
    <w:rsid w:val="008A7B68"/>
    <w:rsid w:val="008B0483"/>
    <w:rsid w:val="008B120C"/>
    <w:rsid w:val="008B51A0"/>
    <w:rsid w:val="008B592A"/>
    <w:rsid w:val="008B7B5C"/>
    <w:rsid w:val="008C0C99"/>
    <w:rsid w:val="008C2017"/>
    <w:rsid w:val="008C4958"/>
    <w:rsid w:val="008C4BAA"/>
    <w:rsid w:val="008C6AE8"/>
    <w:rsid w:val="008C714B"/>
    <w:rsid w:val="008C7573"/>
    <w:rsid w:val="008D34F1"/>
    <w:rsid w:val="008D39D8"/>
    <w:rsid w:val="008D6D1A"/>
    <w:rsid w:val="008E065E"/>
    <w:rsid w:val="008E0927"/>
    <w:rsid w:val="008E1909"/>
    <w:rsid w:val="008E61A8"/>
    <w:rsid w:val="008E7E9A"/>
    <w:rsid w:val="008F1EAB"/>
    <w:rsid w:val="008F33DC"/>
    <w:rsid w:val="008F477F"/>
    <w:rsid w:val="008F655F"/>
    <w:rsid w:val="008F70EB"/>
    <w:rsid w:val="00902350"/>
    <w:rsid w:val="0090336B"/>
    <w:rsid w:val="00904B54"/>
    <w:rsid w:val="009053AA"/>
    <w:rsid w:val="00906939"/>
    <w:rsid w:val="00910B7D"/>
    <w:rsid w:val="00911DFB"/>
    <w:rsid w:val="009139D9"/>
    <w:rsid w:val="00914AD8"/>
    <w:rsid w:val="00914DB8"/>
    <w:rsid w:val="00916079"/>
    <w:rsid w:val="00917CE9"/>
    <w:rsid w:val="00920BF2"/>
    <w:rsid w:val="00922010"/>
    <w:rsid w:val="0092419E"/>
    <w:rsid w:val="00926D5C"/>
    <w:rsid w:val="00931BD9"/>
    <w:rsid w:val="009323F4"/>
    <w:rsid w:val="009368F3"/>
    <w:rsid w:val="00941636"/>
    <w:rsid w:val="00941BF3"/>
    <w:rsid w:val="00943742"/>
    <w:rsid w:val="00945C05"/>
    <w:rsid w:val="00946945"/>
    <w:rsid w:val="00947713"/>
    <w:rsid w:val="00950DE7"/>
    <w:rsid w:val="0095293D"/>
    <w:rsid w:val="00953920"/>
    <w:rsid w:val="00953D47"/>
    <w:rsid w:val="0095681E"/>
    <w:rsid w:val="009572D4"/>
    <w:rsid w:val="00957770"/>
    <w:rsid w:val="00961921"/>
    <w:rsid w:val="0096430A"/>
    <w:rsid w:val="0096554B"/>
    <w:rsid w:val="0096584A"/>
    <w:rsid w:val="0097003C"/>
    <w:rsid w:val="00971F08"/>
    <w:rsid w:val="0097603D"/>
    <w:rsid w:val="00976949"/>
    <w:rsid w:val="00980477"/>
    <w:rsid w:val="00985253"/>
    <w:rsid w:val="009853B3"/>
    <w:rsid w:val="00990630"/>
    <w:rsid w:val="00991761"/>
    <w:rsid w:val="00991D34"/>
    <w:rsid w:val="00994DCA"/>
    <w:rsid w:val="009960EC"/>
    <w:rsid w:val="009970DD"/>
    <w:rsid w:val="009A0FBA"/>
    <w:rsid w:val="009A1601"/>
    <w:rsid w:val="009A462D"/>
    <w:rsid w:val="009A53DC"/>
    <w:rsid w:val="009A5CBA"/>
    <w:rsid w:val="009A7C83"/>
    <w:rsid w:val="009B1F30"/>
    <w:rsid w:val="009B3AC2"/>
    <w:rsid w:val="009B4DF4"/>
    <w:rsid w:val="009B564E"/>
    <w:rsid w:val="009B7E87"/>
    <w:rsid w:val="009C403E"/>
    <w:rsid w:val="009D0815"/>
    <w:rsid w:val="009D4FF0"/>
    <w:rsid w:val="009D703C"/>
    <w:rsid w:val="009D718F"/>
    <w:rsid w:val="009E068F"/>
    <w:rsid w:val="009E14E0"/>
    <w:rsid w:val="009E35DB"/>
    <w:rsid w:val="009E47A3"/>
    <w:rsid w:val="009F08F3"/>
    <w:rsid w:val="009F1A70"/>
    <w:rsid w:val="009F344F"/>
    <w:rsid w:val="009F4DFC"/>
    <w:rsid w:val="00A048A8"/>
    <w:rsid w:val="00A04F49"/>
    <w:rsid w:val="00A05350"/>
    <w:rsid w:val="00A13E54"/>
    <w:rsid w:val="00A16EFD"/>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5EF4"/>
    <w:rsid w:val="00A660AC"/>
    <w:rsid w:val="00A67E6C"/>
    <w:rsid w:val="00A71B99"/>
    <w:rsid w:val="00A72081"/>
    <w:rsid w:val="00A739D0"/>
    <w:rsid w:val="00A761D4"/>
    <w:rsid w:val="00A77EC4"/>
    <w:rsid w:val="00A86479"/>
    <w:rsid w:val="00A92879"/>
    <w:rsid w:val="00A9442A"/>
    <w:rsid w:val="00AA016F"/>
    <w:rsid w:val="00AA1ED6"/>
    <w:rsid w:val="00AA51D6"/>
    <w:rsid w:val="00AB0BC8"/>
    <w:rsid w:val="00AB11CA"/>
    <w:rsid w:val="00AB14D9"/>
    <w:rsid w:val="00AB3C87"/>
    <w:rsid w:val="00AB4AB8"/>
    <w:rsid w:val="00AB4DDE"/>
    <w:rsid w:val="00AB655E"/>
    <w:rsid w:val="00AC007F"/>
    <w:rsid w:val="00AC2ECD"/>
    <w:rsid w:val="00AC3119"/>
    <w:rsid w:val="00AC49FB"/>
    <w:rsid w:val="00AC5A10"/>
    <w:rsid w:val="00AD0AA3"/>
    <w:rsid w:val="00AD2114"/>
    <w:rsid w:val="00AD3F94"/>
    <w:rsid w:val="00AD454D"/>
    <w:rsid w:val="00AD4A5A"/>
    <w:rsid w:val="00AE27AC"/>
    <w:rsid w:val="00AE3743"/>
    <w:rsid w:val="00AE40E0"/>
    <w:rsid w:val="00AE4DBA"/>
    <w:rsid w:val="00AE4F07"/>
    <w:rsid w:val="00AE77AA"/>
    <w:rsid w:val="00AF1C5D"/>
    <w:rsid w:val="00AF3189"/>
    <w:rsid w:val="00AF42D7"/>
    <w:rsid w:val="00AF5A1F"/>
    <w:rsid w:val="00B006FE"/>
    <w:rsid w:val="00B007CB"/>
    <w:rsid w:val="00B02AA9"/>
    <w:rsid w:val="00B02FA3"/>
    <w:rsid w:val="00B05084"/>
    <w:rsid w:val="00B054F7"/>
    <w:rsid w:val="00B157F9"/>
    <w:rsid w:val="00B20256"/>
    <w:rsid w:val="00B20910"/>
    <w:rsid w:val="00B20D09"/>
    <w:rsid w:val="00B248D5"/>
    <w:rsid w:val="00B250A3"/>
    <w:rsid w:val="00B2763F"/>
    <w:rsid w:val="00B27AAC"/>
    <w:rsid w:val="00B30929"/>
    <w:rsid w:val="00B3119E"/>
    <w:rsid w:val="00B36563"/>
    <w:rsid w:val="00B372AA"/>
    <w:rsid w:val="00B40445"/>
    <w:rsid w:val="00B41888"/>
    <w:rsid w:val="00B44051"/>
    <w:rsid w:val="00B45A52"/>
    <w:rsid w:val="00B46175"/>
    <w:rsid w:val="00B4647C"/>
    <w:rsid w:val="00B47958"/>
    <w:rsid w:val="00B54357"/>
    <w:rsid w:val="00B6188F"/>
    <w:rsid w:val="00B664C7"/>
    <w:rsid w:val="00B66F03"/>
    <w:rsid w:val="00B739F6"/>
    <w:rsid w:val="00B81A6C"/>
    <w:rsid w:val="00B831CE"/>
    <w:rsid w:val="00B84F2B"/>
    <w:rsid w:val="00B85DE5"/>
    <w:rsid w:val="00B90F73"/>
    <w:rsid w:val="00B93B59"/>
    <w:rsid w:val="00B9406A"/>
    <w:rsid w:val="00BA2280"/>
    <w:rsid w:val="00BA2A08"/>
    <w:rsid w:val="00BA56D2"/>
    <w:rsid w:val="00BA76E0"/>
    <w:rsid w:val="00BB2A25"/>
    <w:rsid w:val="00BB51E9"/>
    <w:rsid w:val="00BC0FDC"/>
    <w:rsid w:val="00BC3053"/>
    <w:rsid w:val="00BC4D2E"/>
    <w:rsid w:val="00BD0FCA"/>
    <w:rsid w:val="00BD48AC"/>
    <w:rsid w:val="00BD5F1A"/>
    <w:rsid w:val="00BE1234"/>
    <w:rsid w:val="00BE2FA6"/>
    <w:rsid w:val="00BE333F"/>
    <w:rsid w:val="00BE7406"/>
    <w:rsid w:val="00BE7603"/>
    <w:rsid w:val="00BF039C"/>
    <w:rsid w:val="00BF3279"/>
    <w:rsid w:val="00BF74C7"/>
    <w:rsid w:val="00BF7B5E"/>
    <w:rsid w:val="00C015F1"/>
    <w:rsid w:val="00C01F33"/>
    <w:rsid w:val="00C02CC6"/>
    <w:rsid w:val="00C040F7"/>
    <w:rsid w:val="00C041B0"/>
    <w:rsid w:val="00C044AB"/>
    <w:rsid w:val="00C05706"/>
    <w:rsid w:val="00C05FD4"/>
    <w:rsid w:val="00C07377"/>
    <w:rsid w:val="00C10478"/>
    <w:rsid w:val="00C12107"/>
    <w:rsid w:val="00C14D4B"/>
    <w:rsid w:val="00C154BB"/>
    <w:rsid w:val="00C20811"/>
    <w:rsid w:val="00C2487A"/>
    <w:rsid w:val="00C279B5"/>
    <w:rsid w:val="00C27C45"/>
    <w:rsid w:val="00C3719D"/>
    <w:rsid w:val="00C4149E"/>
    <w:rsid w:val="00C43CB9"/>
    <w:rsid w:val="00C54995"/>
    <w:rsid w:val="00C54D41"/>
    <w:rsid w:val="00C60783"/>
    <w:rsid w:val="00C64672"/>
    <w:rsid w:val="00C70697"/>
    <w:rsid w:val="00C72EF4"/>
    <w:rsid w:val="00C75D2F"/>
    <w:rsid w:val="00C767BE"/>
    <w:rsid w:val="00C76E3C"/>
    <w:rsid w:val="00C81568"/>
    <w:rsid w:val="00C843A7"/>
    <w:rsid w:val="00C852BA"/>
    <w:rsid w:val="00C9027A"/>
    <w:rsid w:val="00C9068E"/>
    <w:rsid w:val="00C93C4B"/>
    <w:rsid w:val="00C944AB"/>
    <w:rsid w:val="00C95B40"/>
    <w:rsid w:val="00C96AE8"/>
    <w:rsid w:val="00CA0D27"/>
    <w:rsid w:val="00CA1ED8"/>
    <w:rsid w:val="00CA633C"/>
    <w:rsid w:val="00CB1F63"/>
    <w:rsid w:val="00CB7170"/>
    <w:rsid w:val="00CC040E"/>
    <w:rsid w:val="00CC111F"/>
    <w:rsid w:val="00CC2011"/>
    <w:rsid w:val="00CC3EA0"/>
    <w:rsid w:val="00CC7B45"/>
    <w:rsid w:val="00CD1188"/>
    <w:rsid w:val="00CD2ED1"/>
    <w:rsid w:val="00CD337B"/>
    <w:rsid w:val="00CE0424"/>
    <w:rsid w:val="00CE7561"/>
    <w:rsid w:val="00CF0F3E"/>
    <w:rsid w:val="00CF1354"/>
    <w:rsid w:val="00CF1CB6"/>
    <w:rsid w:val="00CF2D68"/>
    <w:rsid w:val="00CF3B1F"/>
    <w:rsid w:val="00CF3BF6"/>
    <w:rsid w:val="00CF625B"/>
    <w:rsid w:val="00CF687E"/>
    <w:rsid w:val="00CF7F5D"/>
    <w:rsid w:val="00D0349B"/>
    <w:rsid w:val="00D10249"/>
    <w:rsid w:val="00D115C3"/>
    <w:rsid w:val="00D11897"/>
    <w:rsid w:val="00D13135"/>
    <w:rsid w:val="00D13E4E"/>
    <w:rsid w:val="00D14292"/>
    <w:rsid w:val="00D15864"/>
    <w:rsid w:val="00D239A7"/>
    <w:rsid w:val="00D23F47"/>
    <w:rsid w:val="00D36E71"/>
    <w:rsid w:val="00D37D87"/>
    <w:rsid w:val="00D40B33"/>
    <w:rsid w:val="00D4318F"/>
    <w:rsid w:val="00D438BF"/>
    <w:rsid w:val="00D440F8"/>
    <w:rsid w:val="00D50F97"/>
    <w:rsid w:val="00D53DE4"/>
    <w:rsid w:val="00D546FF"/>
    <w:rsid w:val="00D55AD5"/>
    <w:rsid w:val="00D576CA"/>
    <w:rsid w:val="00D617E7"/>
    <w:rsid w:val="00D61AF5"/>
    <w:rsid w:val="00D652B5"/>
    <w:rsid w:val="00D66155"/>
    <w:rsid w:val="00D700B2"/>
    <w:rsid w:val="00D708B0"/>
    <w:rsid w:val="00D73349"/>
    <w:rsid w:val="00D77B1D"/>
    <w:rsid w:val="00D8021F"/>
    <w:rsid w:val="00D80383"/>
    <w:rsid w:val="00D823C6"/>
    <w:rsid w:val="00D84B92"/>
    <w:rsid w:val="00D86CA3"/>
    <w:rsid w:val="00D871CE"/>
    <w:rsid w:val="00D9196D"/>
    <w:rsid w:val="00D92982"/>
    <w:rsid w:val="00DA305E"/>
    <w:rsid w:val="00DA5417"/>
    <w:rsid w:val="00DA56E8"/>
    <w:rsid w:val="00DB0A9F"/>
    <w:rsid w:val="00DB377D"/>
    <w:rsid w:val="00DC2D36"/>
    <w:rsid w:val="00DC3594"/>
    <w:rsid w:val="00DC53EF"/>
    <w:rsid w:val="00DD4CF8"/>
    <w:rsid w:val="00DD5B68"/>
    <w:rsid w:val="00DE5608"/>
    <w:rsid w:val="00DE58D0"/>
    <w:rsid w:val="00DE654F"/>
    <w:rsid w:val="00DF0B6E"/>
    <w:rsid w:val="00DF15E0"/>
    <w:rsid w:val="00DF37A0"/>
    <w:rsid w:val="00E106A7"/>
    <w:rsid w:val="00E110E7"/>
    <w:rsid w:val="00E11B20"/>
    <w:rsid w:val="00E17FA2"/>
    <w:rsid w:val="00E22330"/>
    <w:rsid w:val="00E3030A"/>
    <w:rsid w:val="00E30B5A"/>
    <w:rsid w:val="00E3123D"/>
    <w:rsid w:val="00E31461"/>
    <w:rsid w:val="00E31D43"/>
    <w:rsid w:val="00E32608"/>
    <w:rsid w:val="00E34188"/>
    <w:rsid w:val="00E34B6E"/>
    <w:rsid w:val="00E35559"/>
    <w:rsid w:val="00E3723A"/>
    <w:rsid w:val="00E37860"/>
    <w:rsid w:val="00E446F1"/>
    <w:rsid w:val="00E46886"/>
    <w:rsid w:val="00E47AEF"/>
    <w:rsid w:val="00E51425"/>
    <w:rsid w:val="00E53B75"/>
    <w:rsid w:val="00E54699"/>
    <w:rsid w:val="00E54E3B"/>
    <w:rsid w:val="00E57565"/>
    <w:rsid w:val="00E57DA7"/>
    <w:rsid w:val="00E63838"/>
    <w:rsid w:val="00E64434"/>
    <w:rsid w:val="00E6703D"/>
    <w:rsid w:val="00E67C51"/>
    <w:rsid w:val="00E712EB"/>
    <w:rsid w:val="00E72EFC"/>
    <w:rsid w:val="00E73F15"/>
    <w:rsid w:val="00E758EC"/>
    <w:rsid w:val="00E75BBE"/>
    <w:rsid w:val="00E8234C"/>
    <w:rsid w:val="00E83AA9"/>
    <w:rsid w:val="00E85928"/>
    <w:rsid w:val="00E87822"/>
    <w:rsid w:val="00E90395"/>
    <w:rsid w:val="00E90E49"/>
    <w:rsid w:val="00E90F36"/>
    <w:rsid w:val="00E917F9"/>
    <w:rsid w:val="00E9291C"/>
    <w:rsid w:val="00E93FFE"/>
    <w:rsid w:val="00E94F8A"/>
    <w:rsid w:val="00EA32A7"/>
    <w:rsid w:val="00EA7A41"/>
    <w:rsid w:val="00EB077B"/>
    <w:rsid w:val="00EB4EA2"/>
    <w:rsid w:val="00EC27C6"/>
    <w:rsid w:val="00EC4207"/>
    <w:rsid w:val="00EC5653"/>
    <w:rsid w:val="00EC71CE"/>
    <w:rsid w:val="00EC778A"/>
    <w:rsid w:val="00ED0120"/>
    <w:rsid w:val="00ED0483"/>
    <w:rsid w:val="00ED1006"/>
    <w:rsid w:val="00EE3A67"/>
    <w:rsid w:val="00EE7AB2"/>
    <w:rsid w:val="00EF02F8"/>
    <w:rsid w:val="00EF18FE"/>
    <w:rsid w:val="00EF5787"/>
    <w:rsid w:val="00EF60D0"/>
    <w:rsid w:val="00EF6522"/>
    <w:rsid w:val="00F04D8E"/>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0F4A"/>
    <w:rsid w:val="00F519CE"/>
    <w:rsid w:val="00F51ADA"/>
    <w:rsid w:val="00F51E8D"/>
    <w:rsid w:val="00F54CE5"/>
    <w:rsid w:val="00F607C5"/>
    <w:rsid w:val="00F60DEA"/>
    <w:rsid w:val="00F6302A"/>
    <w:rsid w:val="00F6491A"/>
    <w:rsid w:val="00F64940"/>
    <w:rsid w:val="00F64C2B"/>
    <w:rsid w:val="00F651BE"/>
    <w:rsid w:val="00F67F53"/>
    <w:rsid w:val="00F703BE"/>
    <w:rsid w:val="00F71F69"/>
    <w:rsid w:val="00F72B72"/>
    <w:rsid w:val="00F74BB9"/>
    <w:rsid w:val="00F75582"/>
    <w:rsid w:val="00F76EFA"/>
    <w:rsid w:val="00F804BE"/>
    <w:rsid w:val="00F817CE"/>
    <w:rsid w:val="00F8258A"/>
    <w:rsid w:val="00F8456C"/>
    <w:rsid w:val="00F850E2"/>
    <w:rsid w:val="00F859D8"/>
    <w:rsid w:val="00F868F5"/>
    <w:rsid w:val="00F9056A"/>
    <w:rsid w:val="00F90F8D"/>
    <w:rsid w:val="00F92782"/>
    <w:rsid w:val="00F93AA9"/>
    <w:rsid w:val="00F96985"/>
    <w:rsid w:val="00F97838"/>
    <w:rsid w:val="00FA2BB3"/>
    <w:rsid w:val="00FB4C80"/>
    <w:rsid w:val="00FB6A6A"/>
    <w:rsid w:val="00FC0E39"/>
    <w:rsid w:val="00FC7429"/>
    <w:rsid w:val="00FC7FEB"/>
    <w:rsid w:val="00FD02A6"/>
    <w:rsid w:val="00FD07F6"/>
    <w:rsid w:val="00FD15F9"/>
    <w:rsid w:val="00FD1EC8"/>
    <w:rsid w:val="00FD20FF"/>
    <w:rsid w:val="00FD47ED"/>
    <w:rsid w:val="00FD74DB"/>
    <w:rsid w:val="00FD7660"/>
    <w:rsid w:val="00FE0655"/>
    <w:rsid w:val="00FE2365"/>
    <w:rsid w:val="00FE4C7B"/>
    <w:rsid w:val="00FE7336"/>
    <w:rsid w:val="00FE787C"/>
    <w:rsid w:val="00FF0149"/>
    <w:rsid w:val="00FF234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BE71D65"/>
  <w15:docId w15:val="{43F1980F-A734-463F-B2D4-4DC62756B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D0815"/>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9D081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qFormat/>
    <w:rsid w:val="009D081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0815"/>
    <w:pPr>
      <w:numPr>
        <w:ilvl w:val="2"/>
      </w:numPr>
      <w:spacing w:before="120"/>
      <w:outlineLvl w:val="2"/>
    </w:pPr>
    <w:rPr>
      <w:sz w:val="28"/>
      <w:szCs w:val="28"/>
    </w:rPr>
  </w:style>
  <w:style w:type="paragraph" w:styleId="Heading4">
    <w:name w:val="heading 4"/>
    <w:basedOn w:val="Heading3"/>
    <w:next w:val="Normal"/>
    <w:qFormat/>
    <w:rsid w:val="009D0815"/>
    <w:pPr>
      <w:numPr>
        <w:ilvl w:val="3"/>
      </w:numPr>
      <w:outlineLvl w:val="3"/>
    </w:pPr>
    <w:rPr>
      <w:sz w:val="24"/>
      <w:szCs w:val="24"/>
    </w:rPr>
  </w:style>
  <w:style w:type="paragraph" w:styleId="Heading5">
    <w:name w:val="heading 5"/>
    <w:basedOn w:val="Heading4"/>
    <w:next w:val="Normal"/>
    <w:qFormat/>
    <w:rsid w:val="009D0815"/>
    <w:pPr>
      <w:numPr>
        <w:ilvl w:val="4"/>
      </w:numPr>
      <w:outlineLvl w:val="4"/>
    </w:pPr>
    <w:rPr>
      <w:sz w:val="22"/>
      <w:szCs w:val="22"/>
    </w:rPr>
  </w:style>
  <w:style w:type="paragraph" w:styleId="Heading6">
    <w:name w:val="heading 6"/>
    <w:basedOn w:val="Normal"/>
    <w:next w:val="Normal"/>
    <w:qFormat/>
    <w:rsid w:val="009D0815"/>
    <w:pPr>
      <w:keepNext/>
      <w:keepLines/>
      <w:numPr>
        <w:ilvl w:val="5"/>
        <w:numId w:val="1"/>
      </w:numPr>
      <w:spacing w:before="120"/>
      <w:outlineLvl w:val="5"/>
    </w:pPr>
    <w:rPr>
      <w:rFonts w:cs="Arial"/>
    </w:rPr>
  </w:style>
  <w:style w:type="paragraph" w:styleId="Heading7">
    <w:name w:val="heading 7"/>
    <w:basedOn w:val="Normal"/>
    <w:next w:val="Normal"/>
    <w:qFormat/>
    <w:rsid w:val="009D0815"/>
    <w:pPr>
      <w:keepNext/>
      <w:keepLines/>
      <w:numPr>
        <w:ilvl w:val="6"/>
        <w:numId w:val="1"/>
      </w:numPr>
      <w:spacing w:before="120"/>
      <w:outlineLvl w:val="6"/>
    </w:pPr>
    <w:rPr>
      <w:rFonts w:cs="Arial"/>
    </w:rPr>
  </w:style>
  <w:style w:type="paragraph" w:styleId="Heading8">
    <w:name w:val="heading 8"/>
    <w:basedOn w:val="Heading7"/>
    <w:next w:val="Normal"/>
    <w:qFormat/>
    <w:rsid w:val="009D0815"/>
    <w:pPr>
      <w:numPr>
        <w:ilvl w:val="7"/>
      </w:numPr>
      <w:outlineLvl w:val="7"/>
    </w:pPr>
  </w:style>
  <w:style w:type="paragraph" w:styleId="Heading9">
    <w:name w:val="heading 9"/>
    <w:basedOn w:val="Heading8"/>
    <w:next w:val="Normal"/>
    <w:qFormat/>
    <w:rsid w:val="009D0815"/>
    <w:pPr>
      <w:numPr>
        <w:ilvl w:val="8"/>
      </w:numPr>
      <w:outlineLvl w:val="8"/>
    </w:pPr>
  </w:style>
  <w:style w:type="character" w:default="1" w:styleId="DefaultParagraphFont">
    <w:name w:val="Default Paragraph Font"/>
    <w:semiHidden/>
    <w:rsid w:val="009D08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D0815"/>
  </w:style>
  <w:style w:type="paragraph" w:styleId="TOC8">
    <w:name w:val="toc 8"/>
    <w:basedOn w:val="TOC1"/>
    <w:semiHidden/>
    <w:rsid w:val="009D0815"/>
    <w:pPr>
      <w:spacing w:before="180"/>
      <w:ind w:left="2693" w:hanging="2693"/>
    </w:pPr>
    <w:rPr>
      <w:b w:val="0"/>
      <w:bCs/>
    </w:rPr>
  </w:style>
  <w:style w:type="paragraph" w:styleId="TOC1">
    <w:name w:val="toc 1"/>
    <w:aliases w:val="Observation TOC2"/>
    <w:uiPriority w:val="39"/>
    <w:rsid w:val="009D0815"/>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9D0815"/>
    <w:pPr>
      <w:keepNext/>
      <w:keepLines/>
      <w:spacing w:before="180"/>
      <w:jc w:val="center"/>
    </w:pPr>
  </w:style>
  <w:style w:type="paragraph" w:styleId="Caption">
    <w:name w:val="caption"/>
    <w:basedOn w:val="Normal"/>
    <w:next w:val="Normal"/>
    <w:qFormat/>
    <w:rsid w:val="009D0815"/>
    <w:pPr>
      <w:spacing w:after="240"/>
      <w:jc w:val="center"/>
    </w:pPr>
    <w:rPr>
      <w:b/>
      <w:bCs/>
    </w:rPr>
  </w:style>
  <w:style w:type="paragraph" w:styleId="TOC5">
    <w:name w:val="toc 5"/>
    <w:aliases w:val="Observation TOC"/>
    <w:basedOn w:val="TOC4"/>
    <w:semiHidden/>
    <w:rsid w:val="009D0815"/>
    <w:pPr>
      <w:tabs>
        <w:tab w:val="right" w:pos="1701"/>
      </w:tabs>
      <w:ind w:left="1701" w:hanging="1701"/>
    </w:pPr>
  </w:style>
  <w:style w:type="paragraph" w:styleId="TOC4">
    <w:name w:val="toc 4"/>
    <w:basedOn w:val="TOC3"/>
    <w:semiHidden/>
    <w:rsid w:val="009D0815"/>
    <w:pPr>
      <w:ind w:left="1418" w:hanging="1418"/>
    </w:pPr>
  </w:style>
  <w:style w:type="paragraph" w:styleId="TOC3">
    <w:name w:val="toc 3"/>
    <w:basedOn w:val="TOC2"/>
    <w:semiHidden/>
    <w:rsid w:val="009D0815"/>
    <w:pPr>
      <w:ind w:left="1134" w:hanging="1134"/>
    </w:pPr>
  </w:style>
  <w:style w:type="paragraph" w:styleId="TOC2">
    <w:name w:val="toc 2"/>
    <w:basedOn w:val="TOC1"/>
    <w:semiHidden/>
    <w:rsid w:val="009D0815"/>
    <w:pPr>
      <w:keepNext w:val="0"/>
      <w:spacing w:before="0"/>
      <w:ind w:left="851" w:hanging="851"/>
    </w:pPr>
    <w:rPr>
      <w:szCs w:val="20"/>
    </w:rPr>
  </w:style>
  <w:style w:type="paragraph" w:styleId="Index2">
    <w:name w:val="index 2"/>
    <w:basedOn w:val="Index1"/>
    <w:semiHidden/>
    <w:rsid w:val="009D0815"/>
    <w:pPr>
      <w:ind w:left="284"/>
    </w:pPr>
  </w:style>
  <w:style w:type="paragraph" w:styleId="Index1">
    <w:name w:val="index 1"/>
    <w:basedOn w:val="Normal"/>
    <w:semiHidden/>
    <w:rsid w:val="009D0815"/>
    <w:pPr>
      <w:keepLines/>
      <w:spacing w:after="0"/>
    </w:pPr>
  </w:style>
  <w:style w:type="paragraph" w:styleId="DocumentMap">
    <w:name w:val="Document Map"/>
    <w:basedOn w:val="Normal"/>
    <w:semiHidden/>
    <w:rsid w:val="009D0815"/>
    <w:pPr>
      <w:shd w:val="clear" w:color="auto" w:fill="000080"/>
    </w:pPr>
    <w:rPr>
      <w:rFonts w:ascii="Tahoma" w:hAnsi="Tahoma" w:cs="Tahoma"/>
    </w:rPr>
  </w:style>
  <w:style w:type="paragraph" w:styleId="ListNumber2">
    <w:name w:val="List Number 2"/>
    <w:basedOn w:val="ListNumber"/>
    <w:rsid w:val="009D0815"/>
    <w:pPr>
      <w:ind w:left="851"/>
    </w:pPr>
  </w:style>
  <w:style w:type="paragraph" w:styleId="ListNumber">
    <w:name w:val="List Number"/>
    <w:basedOn w:val="List"/>
    <w:rsid w:val="009D0815"/>
  </w:style>
  <w:style w:type="paragraph" w:styleId="List">
    <w:name w:val="List"/>
    <w:basedOn w:val="Normal"/>
    <w:rsid w:val="009D0815"/>
    <w:pPr>
      <w:ind w:left="568" w:hanging="284"/>
    </w:pPr>
  </w:style>
  <w:style w:type="paragraph" w:styleId="Header">
    <w:name w:val="header"/>
    <w:rsid w:val="009D0815"/>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9D0815"/>
    <w:rPr>
      <w:b/>
      <w:bCs/>
      <w:position w:val="6"/>
      <w:sz w:val="16"/>
      <w:szCs w:val="16"/>
    </w:rPr>
  </w:style>
  <w:style w:type="paragraph" w:styleId="FootnoteText">
    <w:name w:val="footnote text"/>
    <w:basedOn w:val="Normal"/>
    <w:semiHidden/>
    <w:rsid w:val="009D0815"/>
    <w:pPr>
      <w:keepLines/>
      <w:spacing w:after="0"/>
      <w:ind w:left="454" w:hanging="454"/>
    </w:pPr>
    <w:rPr>
      <w:sz w:val="16"/>
      <w:szCs w:val="16"/>
    </w:rPr>
  </w:style>
  <w:style w:type="paragraph" w:customStyle="1" w:styleId="3GPPHeader">
    <w:name w:val="3GPP_Header"/>
    <w:basedOn w:val="Normal"/>
    <w:rsid w:val="009D0815"/>
    <w:pPr>
      <w:tabs>
        <w:tab w:val="left" w:pos="1701"/>
        <w:tab w:val="right" w:pos="9639"/>
      </w:tabs>
      <w:spacing w:after="240"/>
    </w:pPr>
    <w:rPr>
      <w:b/>
      <w:sz w:val="24"/>
    </w:rPr>
  </w:style>
  <w:style w:type="paragraph" w:styleId="TOC9">
    <w:name w:val="toc 9"/>
    <w:basedOn w:val="TOC8"/>
    <w:semiHidden/>
    <w:rsid w:val="009D0815"/>
    <w:pPr>
      <w:ind w:left="1418" w:hanging="1418"/>
    </w:pPr>
  </w:style>
  <w:style w:type="paragraph" w:styleId="TOC6">
    <w:name w:val="toc 6"/>
    <w:basedOn w:val="TOC5"/>
    <w:next w:val="Normal"/>
    <w:semiHidden/>
    <w:rsid w:val="009D0815"/>
    <w:pPr>
      <w:ind w:left="1985" w:hanging="1985"/>
    </w:pPr>
  </w:style>
  <w:style w:type="paragraph" w:styleId="TOC7">
    <w:name w:val="toc 7"/>
    <w:basedOn w:val="TOC6"/>
    <w:next w:val="Normal"/>
    <w:semiHidden/>
    <w:rsid w:val="009D0815"/>
    <w:pPr>
      <w:ind w:left="2268" w:hanging="2268"/>
    </w:pPr>
  </w:style>
  <w:style w:type="paragraph" w:styleId="ListBullet2">
    <w:name w:val="List Bullet 2"/>
    <w:basedOn w:val="ListBullet"/>
    <w:rsid w:val="009D0815"/>
    <w:pPr>
      <w:numPr>
        <w:numId w:val="6"/>
      </w:numPr>
    </w:pPr>
  </w:style>
  <w:style w:type="paragraph" w:styleId="ListBullet">
    <w:name w:val="List Bullet"/>
    <w:basedOn w:val="BodyText"/>
    <w:rsid w:val="009D0815"/>
    <w:pPr>
      <w:numPr>
        <w:numId w:val="5"/>
      </w:numPr>
    </w:pPr>
  </w:style>
  <w:style w:type="paragraph" w:styleId="ListBullet3">
    <w:name w:val="List Bullet 3"/>
    <w:basedOn w:val="ListBullet2"/>
    <w:rsid w:val="009D0815"/>
    <w:pPr>
      <w:numPr>
        <w:numId w:val="7"/>
      </w:numPr>
    </w:pPr>
  </w:style>
  <w:style w:type="paragraph" w:customStyle="1" w:styleId="EQ">
    <w:name w:val="EQ"/>
    <w:basedOn w:val="Normal"/>
    <w:next w:val="Normal"/>
    <w:rsid w:val="009D0815"/>
    <w:pPr>
      <w:keepLines/>
      <w:tabs>
        <w:tab w:val="center" w:pos="4536"/>
        <w:tab w:val="right" w:pos="9072"/>
      </w:tabs>
      <w:spacing w:after="180"/>
      <w:jc w:val="left"/>
    </w:pPr>
    <w:rPr>
      <w:noProof/>
      <w:lang w:eastAsia="en-US"/>
    </w:rPr>
  </w:style>
  <w:style w:type="paragraph" w:styleId="List2">
    <w:name w:val="List 2"/>
    <w:basedOn w:val="List"/>
    <w:rsid w:val="009D0815"/>
    <w:pPr>
      <w:ind w:left="851"/>
    </w:pPr>
  </w:style>
  <w:style w:type="paragraph" w:styleId="List3">
    <w:name w:val="List 3"/>
    <w:basedOn w:val="List2"/>
    <w:rsid w:val="009D0815"/>
    <w:pPr>
      <w:ind w:left="1135"/>
    </w:pPr>
  </w:style>
  <w:style w:type="paragraph" w:styleId="List4">
    <w:name w:val="List 4"/>
    <w:basedOn w:val="List3"/>
    <w:rsid w:val="009D0815"/>
    <w:pPr>
      <w:ind w:left="1418"/>
    </w:pPr>
  </w:style>
  <w:style w:type="paragraph" w:styleId="List5">
    <w:name w:val="List 5"/>
    <w:basedOn w:val="List4"/>
    <w:rsid w:val="009D0815"/>
    <w:pPr>
      <w:ind w:left="1702"/>
    </w:pPr>
  </w:style>
  <w:style w:type="paragraph" w:customStyle="1" w:styleId="EditorsNote">
    <w:name w:val="Editor's Note"/>
    <w:basedOn w:val="Normal"/>
    <w:rsid w:val="009D0815"/>
    <w:pPr>
      <w:keepLines/>
      <w:spacing w:after="180"/>
      <w:ind w:left="1135" w:hanging="851"/>
      <w:jc w:val="left"/>
    </w:pPr>
    <w:rPr>
      <w:color w:val="FF0000"/>
      <w:lang w:eastAsia="en-US"/>
    </w:rPr>
  </w:style>
  <w:style w:type="paragraph" w:styleId="ListBullet4">
    <w:name w:val="List Bullet 4"/>
    <w:basedOn w:val="ListBullet3"/>
    <w:rsid w:val="009D0815"/>
    <w:pPr>
      <w:numPr>
        <w:numId w:val="8"/>
      </w:numPr>
    </w:pPr>
  </w:style>
  <w:style w:type="paragraph" w:styleId="ListBullet5">
    <w:name w:val="List Bullet 5"/>
    <w:basedOn w:val="ListBullet4"/>
    <w:rsid w:val="009D0815"/>
    <w:pPr>
      <w:numPr>
        <w:numId w:val="4"/>
      </w:numPr>
    </w:pPr>
  </w:style>
  <w:style w:type="paragraph" w:styleId="Footer">
    <w:name w:val="footer"/>
    <w:basedOn w:val="Header"/>
    <w:semiHidden/>
    <w:rsid w:val="009D0815"/>
    <w:pPr>
      <w:jc w:val="center"/>
    </w:pPr>
    <w:rPr>
      <w:i/>
      <w:iCs/>
    </w:rPr>
  </w:style>
  <w:style w:type="paragraph" w:customStyle="1" w:styleId="Reference">
    <w:name w:val="Reference"/>
    <w:basedOn w:val="Normal"/>
    <w:rsid w:val="009D0815"/>
    <w:pPr>
      <w:numPr>
        <w:numId w:val="2"/>
      </w:numPr>
    </w:pPr>
  </w:style>
  <w:style w:type="paragraph" w:styleId="BalloonText">
    <w:name w:val="Balloon Text"/>
    <w:basedOn w:val="Normal"/>
    <w:semiHidden/>
    <w:rsid w:val="009D0815"/>
    <w:rPr>
      <w:rFonts w:ascii="Tahoma" w:hAnsi="Tahoma" w:cs="Tahoma"/>
      <w:sz w:val="16"/>
      <w:szCs w:val="16"/>
    </w:rPr>
  </w:style>
  <w:style w:type="character" w:styleId="PageNumber">
    <w:name w:val="page number"/>
    <w:basedOn w:val="DefaultParagraphFont"/>
    <w:semiHidden/>
    <w:rsid w:val="009D0815"/>
  </w:style>
  <w:style w:type="paragraph" w:styleId="BodyText">
    <w:name w:val="Body Text"/>
    <w:basedOn w:val="Normal"/>
    <w:link w:val="BodyTextChar"/>
    <w:rsid w:val="009D0815"/>
  </w:style>
  <w:style w:type="character" w:styleId="Hyperlink">
    <w:name w:val="Hyperlink"/>
    <w:uiPriority w:val="99"/>
    <w:rsid w:val="009D0815"/>
    <w:rPr>
      <w:color w:val="0000FF"/>
      <w:u w:val="single"/>
      <w:lang w:val="en-GB"/>
    </w:rPr>
  </w:style>
  <w:style w:type="character" w:styleId="FollowedHyperlink">
    <w:name w:val="FollowedHyperlink"/>
    <w:semiHidden/>
    <w:rsid w:val="009D0815"/>
    <w:rPr>
      <w:color w:val="FF0000"/>
      <w:u w:val="single"/>
    </w:rPr>
  </w:style>
  <w:style w:type="character" w:styleId="CommentReference">
    <w:name w:val="annotation reference"/>
    <w:semiHidden/>
    <w:rsid w:val="009D0815"/>
    <w:rPr>
      <w:sz w:val="16"/>
      <w:szCs w:val="16"/>
    </w:rPr>
  </w:style>
  <w:style w:type="paragraph" w:styleId="CommentText">
    <w:name w:val="annotation text"/>
    <w:basedOn w:val="Normal"/>
    <w:semiHidden/>
    <w:rsid w:val="009D0815"/>
  </w:style>
  <w:style w:type="paragraph" w:styleId="CommentSubject">
    <w:name w:val="annotation subject"/>
    <w:basedOn w:val="CommentText"/>
    <w:next w:val="CommentText"/>
    <w:semiHidden/>
    <w:rsid w:val="009D0815"/>
    <w:rPr>
      <w:b/>
      <w:bCs/>
    </w:rPr>
  </w:style>
  <w:style w:type="character" w:customStyle="1" w:styleId="Heading1Char">
    <w:name w:val="Heading 1 Char"/>
    <w:link w:val="Heading1"/>
    <w:rsid w:val="009D0815"/>
    <w:rPr>
      <w:rFonts w:ascii="Arial" w:eastAsia="Times New Roman" w:hAnsi="Arial" w:cs="Arial"/>
      <w:sz w:val="36"/>
      <w:szCs w:val="36"/>
      <w:lang w:val="en-GB"/>
    </w:rPr>
  </w:style>
  <w:style w:type="paragraph" w:customStyle="1" w:styleId="B1">
    <w:name w:val="B1"/>
    <w:basedOn w:val="List"/>
    <w:rsid w:val="009D0815"/>
    <w:pPr>
      <w:spacing w:after="180"/>
      <w:jc w:val="left"/>
    </w:pPr>
    <w:rPr>
      <w:lang w:eastAsia="en-US"/>
    </w:rPr>
  </w:style>
  <w:style w:type="paragraph" w:customStyle="1" w:styleId="B2">
    <w:name w:val="B2"/>
    <w:basedOn w:val="List2"/>
    <w:rsid w:val="009D0815"/>
    <w:pPr>
      <w:spacing w:after="180"/>
      <w:jc w:val="left"/>
    </w:pPr>
    <w:rPr>
      <w:lang w:eastAsia="en-US"/>
    </w:rPr>
  </w:style>
  <w:style w:type="paragraph" w:customStyle="1" w:styleId="B3">
    <w:name w:val="B3"/>
    <w:basedOn w:val="List3"/>
    <w:rsid w:val="009D0815"/>
    <w:pPr>
      <w:spacing w:after="180"/>
      <w:jc w:val="left"/>
    </w:pPr>
    <w:rPr>
      <w:lang w:eastAsia="en-US"/>
    </w:rPr>
  </w:style>
  <w:style w:type="paragraph" w:customStyle="1" w:styleId="B4">
    <w:name w:val="B4"/>
    <w:basedOn w:val="List4"/>
    <w:rsid w:val="009D0815"/>
    <w:pPr>
      <w:spacing w:after="180"/>
      <w:jc w:val="left"/>
    </w:pPr>
    <w:rPr>
      <w:lang w:eastAsia="en-US"/>
    </w:rPr>
  </w:style>
  <w:style w:type="paragraph" w:customStyle="1" w:styleId="Proposal">
    <w:name w:val="Proposal"/>
    <w:basedOn w:val="Normal"/>
    <w:rsid w:val="009D0815"/>
    <w:pPr>
      <w:numPr>
        <w:numId w:val="3"/>
      </w:numPr>
      <w:tabs>
        <w:tab w:val="clear" w:pos="1304"/>
        <w:tab w:val="left" w:pos="1701"/>
      </w:tabs>
      <w:ind w:left="1701" w:hanging="1701"/>
    </w:pPr>
    <w:rPr>
      <w:b/>
      <w:bCs/>
    </w:rPr>
  </w:style>
  <w:style w:type="character" w:customStyle="1" w:styleId="BodyTextChar">
    <w:name w:val="Body Text Char"/>
    <w:link w:val="BodyText"/>
    <w:rsid w:val="009D0815"/>
    <w:rPr>
      <w:rFonts w:ascii="Arial" w:eastAsia="Times New Roman" w:hAnsi="Arial"/>
      <w:lang w:val="en-GB"/>
    </w:rPr>
  </w:style>
  <w:style w:type="paragraph" w:customStyle="1" w:styleId="B5">
    <w:name w:val="B5"/>
    <w:basedOn w:val="List5"/>
    <w:rsid w:val="009D0815"/>
    <w:pPr>
      <w:spacing w:after="180"/>
      <w:jc w:val="left"/>
    </w:pPr>
    <w:rPr>
      <w:lang w:eastAsia="en-US"/>
    </w:rPr>
  </w:style>
  <w:style w:type="paragraph" w:customStyle="1" w:styleId="EX">
    <w:name w:val="EX"/>
    <w:basedOn w:val="Normal"/>
    <w:rsid w:val="009D0815"/>
    <w:pPr>
      <w:keepLines/>
      <w:spacing w:after="180"/>
      <w:ind w:left="1702" w:hanging="1418"/>
      <w:jc w:val="left"/>
    </w:pPr>
    <w:rPr>
      <w:lang w:eastAsia="en-US"/>
    </w:rPr>
  </w:style>
  <w:style w:type="paragraph" w:customStyle="1" w:styleId="EW">
    <w:name w:val="EW"/>
    <w:basedOn w:val="EX"/>
    <w:rsid w:val="009D0815"/>
    <w:pPr>
      <w:spacing w:after="0"/>
    </w:pPr>
  </w:style>
  <w:style w:type="paragraph" w:customStyle="1" w:styleId="TAL">
    <w:name w:val="TAL"/>
    <w:basedOn w:val="Normal"/>
    <w:rsid w:val="009D0815"/>
    <w:pPr>
      <w:keepNext/>
      <w:keepLines/>
      <w:spacing w:after="0"/>
      <w:jc w:val="left"/>
    </w:pPr>
    <w:rPr>
      <w:sz w:val="18"/>
      <w:lang w:eastAsia="en-US"/>
    </w:rPr>
  </w:style>
  <w:style w:type="paragraph" w:customStyle="1" w:styleId="TAC">
    <w:name w:val="TAC"/>
    <w:basedOn w:val="TAL"/>
    <w:rsid w:val="009D0815"/>
    <w:pPr>
      <w:jc w:val="center"/>
    </w:pPr>
  </w:style>
  <w:style w:type="paragraph" w:customStyle="1" w:styleId="TAH">
    <w:name w:val="TAH"/>
    <w:basedOn w:val="TAC"/>
    <w:rsid w:val="009D0815"/>
    <w:rPr>
      <w:b/>
    </w:rPr>
  </w:style>
  <w:style w:type="paragraph" w:customStyle="1" w:styleId="TAN">
    <w:name w:val="TAN"/>
    <w:basedOn w:val="TAL"/>
    <w:rsid w:val="009D0815"/>
    <w:pPr>
      <w:ind w:left="851" w:hanging="851"/>
    </w:pPr>
  </w:style>
  <w:style w:type="paragraph" w:customStyle="1" w:styleId="TAR">
    <w:name w:val="TAR"/>
    <w:basedOn w:val="TAL"/>
    <w:rsid w:val="009D0815"/>
    <w:pPr>
      <w:jc w:val="right"/>
    </w:pPr>
  </w:style>
  <w:style w:type="paragraph" w:customStyle="1" w:styleId="TH">
    <w:name w:val="TH"/>
    <w:basedOn w:val="Normal"/>
    <w:rsid w:val="009D0815"/>
    <w:pPr>
      <w:keepNext/>
      <w:keepLines/>
      <w:spacing w:before="60" w:after="180"/>
      <w:jc w:val="center"/>
    </w:pPr>
    <w:rPr>
      <w:b/>
      <w:lang w:eastAsia="en-US"/>
    </w:rPr>
  </w:style>
  <w:style w:type="paragraph" w:customStyle="1" w:styleId="TF">
    <w:name w:val="TF"/>
    <w:basedOn w:val="TH"/>
    <w:rsid w:val="009D0815"/>
    <w:pPr>
      <w:keepNext w:val="0"/>
      <w:spacing w:before="0" w:after="240"/>
    </w:pPr>
  </w:style>
  <w:style w:type="paragraph" w:customStyle="1" w:styleId="TT">
    <w:name w:val="TT"/>
    <w:basedOn w:val="Heading1"/>
    <w:next w:val="Normal"/>
    <w:rsid w:val="009D0815"/>
    <w:pPr>
      <w:numPr>
        <w:numId w:val="0"/>
      </w:numPr>
      <w:ind w:left="1134" w:hanging="1134"/>
      <w:outlineLvl w:val="9"/>
    </w:pPr>
    <w:rPr>
      <w:rFonts w:cs="Times New Roman"/>
      <w:szCs w:val="20"/>
      <w:lang w:eastAsia="en-US"/>
    </w:rPr>
  </w:style>
  <w:style w:type="paragraph" w:customStyle="1" w:styleId="ZA">
    <w:name w:val="ZA"/>
    <w:rsid w:val="009D0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D0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D08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9D08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9D0815"/>
  </w:style>
  <w:style w:type="paragraph" w:customStyle="1" w:styleId="ZH">
    <w:name w:val="ZH"/>
    <w:rsid w:val="009D08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9D08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D0815"/>
    <w:pPr>
      <w:framePr w:hRule="auto" w:wrap="notBeside" w:y="852"/>
    </w:pPr>
    <w:rPr>
      <w:i w:val="0"/>
      <w:sz w:val="40"/>
    </w:rPr>
  </w:style>
  <w:style w:type="paragraph" w:customStyle="1" w:styleId="ZU">
    <w:name w:val="ZU"/>
    <w:rsid w:val="009D0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D0815"/>
    <w:pPr>
      <w:framePr w:wrap="notBeside" w:y="16161"/>
    </w:pPr>
  </w:style>
  <w:style w:type="paragraph" w:customStyle="1" w:styleId="FP">
    <w:name w:val="FP"/>
    <w:basedOn w:val="Normal"/>
    <w:rsid w:val="009D0815"/>
    <w:pPr>
      <w:spacing w:after="0"/>
      <w:jc w:val="left"/>
    </w:pPr>
    <w:rPr>
      <w:lang w:eastAsia="en-US"/>
    </w:rPr>
  </w:style>
  <w:style w:type="paragraph" w:customStyle="1" w:styleId="Observation">
    <w:name w:val="Observation"/>
    <w:basedOn w:val="Proposal"/>
    <w:qFormat/>
    <w:rsid w:val="009D0815"/>
    <w:pPr>
      <w:numPr>
        <w:numId w:val="13"/>
      </w:numPr>
      <w:ind w:left="1701" w:hanging="1701"/>
    </w:pPr>
  </w:style>
  <w:style w:type="paragraph" w:styleId="TableofFigures">
    <w:name w:val="table of figures"/>
    <w:basedOn w:val="Normal"/>
    <w:next w:val="Normal"/>
    <w:uiPriority w:val="99"/>
    <w:rsid w:val="009D0815"/>
    <w:pPr>
      <w:ind w:left="1418" w:hanging="1418"/>
      <w:jc w:val="left"/>
    </w:pPr>
    <w:rPr>
      <w:b/>
    </w:rPr>
  </w:style>
  <w:style w:type="paragraph" w:customStyle="1" w:styleId="Doc-title">
    <w:name w:val="Doc-title"/>
    <w:basedOn w:val="Normal"/>
    <w:next w:val="Normal"/>
    <w:link w:val="Doc-titleChar"/>
    <w:qFormat/>
    <w:rsid w:val="00CF0F3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F0F3E"/>
    <w:rPr>
      <w:rFonts w:ascii="Arial" w:eastAsia="MS Mincho" w:hAnsi="Arial"/>
      <w:noProof/>
      <w:szCs w:val="24"/>
      <w:lang w:val="en-GB" w:eastAsia="en-GB"/>
    </w:rPr>
  </w:style>
  <w:style w:type="paragraph" w:styleId="ListParagraph">
    <w:name w:val="List Paragraph"/>
    <w:basedOn w:val="Normal"/>
    <w:uiPriority w:val="34"/>
    <w:qFormat/>
    <w:rsid w:val="00C4149E"/>
    <w:pPr>
      <w:ind w:left="720"/>
      <w:contextualSpacing/>
    </w:pPr>
  </w:style>
  <w:style w:type="table" w:styleId="TableGrid">
    <w:name w:val="Table Grid"/>
    <w:basedOn w:val="TableNormal"/>
    <w:rsid w:val="006A0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16EF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16EF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533462">
      <w:bodyDiv w:val="1"/>
      <w:marLeft w:val="0"/>
      <w:marRight w:val="0"/>
      <w:marTop w:val="0"/>
      <w:marBottom w:val="0"/>
      <w:divBdr>
        <w:top w:val="none" w:sz="0" w:space="0" w:color="auto"/>
        <w:left w:val="none" w:sz="0" w:space="0" w:color="auto"/>
        <w:bottom w:val="none" w:sz="0" w:space="0" w:color="auto"/>
        <w:right w:val="none" w:sz="0" w:space="0" w:color="auto"/>
      </w:divBdr>
    </w:div>
    <w:div w:id="446392988">
      <w:bodyDiv w:val="1"/>
      <w:marLeft w:val="0"/>
      <w:marRight w:val="0"/>
      <w:marTop w:val="0"/>
      <w:marBottom w:val="0"/>
      <w:divBdr>
        <w:top w:val="none" w:sz="0" w:space="0" w:color="auto"/>
        <w:left w:val="none" w:sz="0" w:space="0" w:color="auto"/>
        <w:bottom w:val="none" w:sz="0" w:space="0" w:color="auto"/>
        <w:right w:val="none" w:sz="0" w:space="0" w:color="auto"/>
      </w:divBdr>
    </w:div>
    <w:div w:id="107462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tp://ftp.3gpp.org/tsg_ran/WG2_RL2/TSGR2_97/Docs//R2-1701448.zip" TargetMode="External"/><Relationship Id="rId26" Type="http://schemas.openxmlformats.org/officeDocument/2006/relationships/hyperlink" Target="ftp://ftp.3gpp.org/tsg_ran/WG2_RL2/TSGR2_97/Docs//R2-1701535.zip" TargetMode="External"/><Relationship Id="rId3" Type="http://schemas.openxmlformats.org/officeDocument/2006/relationships/customXml" Target="../customXml/item3.xml"/><Relationship Id="rId21" Type="http://schemas.openxmlformats.org/officeDocument/2006/relationships/hyperlink" Target="ftp://ftp.3gpp.org/tsg_ran/WG2_RL2/TSGR2_97/Docs//R2-1701723.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tp://ftp.3gpp.org/tsg_ran/WG2_RL2/TSGR2_97/Docs//R2-1701207.zip" TargetMode="External"/><Relationship Id="rId25" Type="http://schemas.openxmlformats.org/officeDocument/2006/relationships/hyperlink" Target="ftp://ftp.3gpp.org/tsg_ran/WG2_RL2/TSGR2_97/Docs//R2-1701448.zip" TargetMode="External"/><Relationship Id="rId2" Type="http://schemas.openxmlformats.org/officeDocument/2006/relationships/customXml" Target="../customXml/item2.xml"/><Relationship Id="rId16" Type="http://schemas.openxmlformats.org/officeDocument/2006/relationships/hyperlink" Target="ftp://ftp.3gpp.org/tsg_ran/WG2_RL2/TSGR2_97/Docs//R2-1700960.zip" TargetMode="External"/><Relationship Id="rId20" Type="http://schemas.openxmlformats.org/officeDocument/2006/relationships/hyperlink" Target="ftp://ftp.3gpp.org/tsg_ran/WG2_RL2/TSGR2_97/Docs//R2-1701619.zi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tp://ftp.3gpp.org/tsg_ran/WG2_RL2/TSGR2_97/Docs//R2-1701207.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tp://ftp.3gpp.org/tsg_ran/WG2_RL2/TSGR2_97/Docs//R2-1700838.zip" TargetMode="External"/><Relationship Id="rId23" Type="http://schemas.openxmlformats.org/officeDocument/2006/relationships/hyperlink" Target="ftp://ftp.3gpp.org/tsg_ran/WG2_RL2/TSGR2_97/Docs//R2-1700960.zip" TargetMode="External"/><Relationship Id="rId28" Type="http://schemas.openxmlformats.org/officeDocument/2006/relationships/hyperlink" Target="ftp://ftp.3gpp.org/tsg_ran/WG2_RL2/TSGR2_97/Docs//R2-1701993.zip" TargetMode="External"/><Relationship Id="rId10" Type="http://schemas.openxmlformats.org/officeDocument/2006/relationships/settings" Target="settings.xml"/><Relationship Id="rId19" Type="http://schemas.openxmlformats.org/officeDocument/2006/relationships/hyperlink" Target="ftp://ftp.3gpp.org/tsg_ran/WG2_RL2/TSGR2_97/Docs//R2-1701536.zi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ftp.3gpp.org/tsg_ran/WG2_RL2/TSGR2_97/Docs//R2-1701723.zip" TargetMode="External"/><Relationship Id="rId22" Type="http://schemas.openxmlformats.org/officeDocument/2006/relationships/hyperlink" Target="ftp://ftp.3gpp.org/tsg_ran/WG2_RL2/TSGR2_97/Docs//R2-1700838.zip" TargetMode="External"/><Relationship Id="rId27" Type="http://schemas.openxmlformats.org/officeDocument/2006/relationships/hyperlink" Target="ftp://ftp.3gpp.org/tsg_ran/WG2_RL2/TSGR2_97/Docs//R2-1701619.zip"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5NUHHDQN7SK2-1-114827</_dlc_DocId>
    <_dlc_DocIdUrl xmlns="08b2df90-05d3-4030-90d4-c9feeb4a1cd9">
      <Url>https://ericoll.internal.ericsson.com/sites/STAR/_layouts/DocIdRedir.aspx?ID=5NUHHDQN7SK2-1-114827</Url>
      <Description>5NUHHDQN7SK2-1-114827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AF00C-D9AD-4B46-9904-B5D2F652CD8D}"/>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A6ADDEA9-6B92-4E8E-BF1A-BE0E057DD172}"/>
</file>

<file path=customXml/itemProps6.xml><?xml version="1.0" encoding="utf-8"?>
<ds:datastoreItem xmlns:ds="http://schemas.openxmlformats.org/officeDocument/2006/customXml" ds:itemID="{55E0644C-6BEA-4A28-8785-968290B61A99}"/>
</file>

<file path=customXml/itemProps7.xml><?xml version="1.0" encoding="utf-8"?>
<ds:datastoreItem xmlns:ds="http://schemas.openxmlformats.org/officeDocument/2006/customXml" ds:itemID="{0B2C4C6B-7842-47B4-8581-9C3FA4EA4D6D}"/>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13</Pages>
  <Words>6297</Words>
  <Characters>33230</Characters>
  <Application>Microsoft Office Word</Application>
  <DocSecurity>0</DocSecurity>
  <Lines>276</Lines>
  <Paragraphs>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39449</CharactersWithSpaces>
  <SharedDoc>false</SharedDoc>
  <HyperlinkBase/>
  <HLinks>
    <vt:vector size="90" baseType="variant">
      <vt:variant>
        <vt:i4>1638496</vt:i4>
      </vt:variant>
      <vt:variant>
        <vt:i4>42</vt:i4>
      </vt:variant>
      <vt:variant>
        <vt:i4>0</vt:i4>
      </vt:variant>
      <vt:variant>
        <vt:i4>5</vt:i4>
      </vt:variant>
      <vt:variant>
        <vt:lpwstr>ftp://ftp.3gpp.org/tsg_ran/WG2_RL2/TSGR2_97/Docs//R2-1701993.zip</vt:lpwstr>
      </vt:variant>
      <vt:variant>
        <vt:lpwstr/>
      </vt:variant>
      <vt:variant>
        <vt:i4>1835112</vt:i4>
      </vt:variant>
      <vt:variant>
        <vt:i4>39</vt:i4>
      </vt:variant>
      <vt:variant>
        <vt:i4>0</vt:i4>
      </vt:variant>
      <vt:variant>
        <vt:i4>5</vt:i4>
      </vt:variant>
      <vt:variant>
        <vt:lpwstr>ftp://ftp.3gpp.org/tsg_ran/WG2_RL2/TSGR2_97/Docs//R2-1701619.zip</vt:lpwstr>
      </vt:variant>
      <vt:variant>
        <vt:lpwstr/>
      </vt:variant>
      <vt:variant>
        <vt:i4>1245290</vt:i4>
      </vt:variant>
      <vt:variant>
        <vt:i4>36</vt:i4>
      </vt:variant>
      <vt:variant>
        <vt:i4>0</vt:i4>
      </vt:variant>
      <vt:variant>
        <vt:i4>5</vt:i4>
      </vt:variant>
      <vt:variant>
        <vt:lpwstr>ftp://ftp.3gpp.org/tsg_ran/WG2_RL2/TSGR2_97/Docs//R2-1701535.zip</vt:lpwstr>
      </vt:variant>
      <vt:variant>
        <vt:lpwstr/>
      </vt:variant>
      <vt:variant>
        <vt:i4>2031725</vt:i4>
      </vt:variant>
      <vt:variant>
        <vt:i4>33</vt:i4>
      </vt:variant>
      <vt:variant>
        <vt:i4>0</vt:i4>
      </vt:variant>
      <vt:variant>
        <vt:i4>5</vt:i4>
      </vt:variant>
      <vt:variant>
        <vt:lpwstr>ftp://ftp.3gpp.org/tsg_ran/WG2_RL2/TSGR2_97/Docs//R2-1701448.zip</vt:lpwstr>
      </vt:variant>
      <vt:variant>
        <vt:lpwstr/>
      </vt:variant>
      <vt:variant>
        <vt:i4>1441897</vt:i4>
      </vt:variant>
      <vt:variant>
        <vt:i4>30</vt:i4>
      </vt:variant>
      <vt:variant>
        <vt:i4>0</vt:i4>
      </vt:variant>
      <vt:variant>
        <vt:i4>5</vt:i4>
      </vt:variant>
      <vt:variant>
        <vt:lpwstr>ftp://ftp.3gpp.org/tsg_ran/WG2_RL2/TSGR2_97/Docs//R2-1701207.zip</vt:lpwstr>
      </vt:variant>
      <vt:variant>
        <vt:lpwstr/>
      </vt:variant>
      <vt:variant>
        <vt:i4>1704046</vt:i4>
      </vt:variant>
      <vt:variant>
        <vt:i4>27</vt:i4>
      </vt:variant>
      <vt:variant>
        <vt:i4>0</vt:i4>
      </vt:variant>
      <vt:variant>
        <vt:i4>5</vt:i4>
      </vt:variant>
      <vt:variant>
        <vt:lpwstr>ftp://ftp.3gpp.org/tsg_ran/WG2_RL2/TSGR2_97/Docs//R2-1700960.zip</vt:lpwstr>
      </vt:variant>
      <vt:variant>
        <vt:lpwstr/>
      </vt:variant>
      <vt:variant>
        <vt:i4>1245291</vt:i4>
      </vt:variant>
      <vt:variant>
        <vt:i4>24</vt:i4>
      </vt:variant>
      <vt:variant>
        <vt:i4>0</vt:i4>
      </vt:variant>
      <vt:variant>
        <vt:i4>5</vt:i4>
      </vt:variant>
      <vt:variant>
        <vt:lpwstr>ftp://ftp.3gpp.org/tsg_ran/WG2_RL2/TSGR2_97/Docs//R2-1700838.zip</vt:lpwstr>
      </vt:variant>
      <vt:variant>
        <vt:lpwstr/>
      </vt:variant>
      <vt:variant>
        <vt:i4>1507435</vt:i4>
      </vt:variant>
      <vt:variant>
        <vt:i4>21</vt:i4>
      </vt:variant>
      <vt:variant>
        <vt:i4>0</vt:i4>
      </vt:variant>
      <vt:variant>
        <vt:i4>5</vt:i4>
      </vt:variant>
      <vt:variant>
        <vt:lpwstr>ftp://ftp.3gpp.org/tsg_ran/WG2_RL2/TSGR2_97/Docs//R2-1701723.zip</vt:lpwstr>
      </vt:variant>
      <vt:variant>
        <vt:lpwstr/>
      </vt:variant>
      <vt:variant>
        <vt:i4>1835112</vt:i4>
      </vt:variant>
      <vt:variant>
        <vt:i4>18</vt:i4>
      </vt:variant>
      <vt:variant>
        <vt:i4>0</vt:i4>
      </vt:variant>
      <vt:variant>
        <vt:i4>5</vt:i4>
      </vt:variant>
      <vt:variant>
        <vt:lpwstr>ftp://ftp.3gpp.org/tsg_ran/WG2_RL2/TSGR2_97/Docs//R2-1701619.zip</vt:lpwstr>
      </vt:variant>
      <vt:variant>
        <vt:lpwstr/>
      </vt:variant>
      <vt:variant>
        <vt:i4>1048682</vt:i4>
      </vt:variant>
      <vt:variant>
        <vt:i4>15</vt:i4>
      </vt:variant>
      <vt:variant>
        <vt:i4>0</vt:i4>
      </vt:variant>
      <vt:variant>
        <vt:i4>5</vt:i4>
      </vt:variant>
      <vt:variant>
        <vt:lpwstr>ftp://ftp.3gpp.org/tsg_ran/WG2_RL2/TSGR2_97/Docs//R2-1701536.zip</vt:lpwstr>
      </vt:variant>
      <vt:variant>
        <vt:lpwstr/>
      </vt:variant>
      <vt:variant>
        <vt:i4>2031725</vt:i4>
      </vt:variant>
      <vt:variant>
        <vt:i4>12</vt:i4>
      </vt:variant>
      <vt:variant>
        <vt:i4>0</vt:i4>
      </vt:variant>
      <vt:variant>
        <vt:i4>5</vt:i4>
      </vt:variant>
      <vt:variant>
        <vt:lpwstr>ftp://ftp.3gpp.org/tsg_ran/WG2_RL2/TSGR2_97/Docs//R2-1701448.zip</vt:lpwstr>
      </vt:variant>
      <vt:variant>
        <vt:lpwstr/>
      </vt:variant>
      <vt:variant>
        <vt:i4>1441897</vt:i4>
      </vt:variant>
      <vt:variant>
        <vt:i4>9</vt:i4>
      </vt:variant>
      <vt:variant>
        <vt:i4>0</vt:i4>
      </vt:variant>
      <vt:variant>
        <vt:i4>5</vt:i4>
      </vt:variant>
      <vt:variant>
        <vt:lpwstr>ftp://ftp.3gpp.org/tsg_ran/WG2_RL2/TSGR2_97/Docs//R2-1701207.zip</vt:lpwstr>
      </vt:variant>
      <vt:variant>
        <vt:lpwstr/>
      </vt:variant>
      <vt:variant>
        <vt:i4>1704046</vt:i4>
      </vt:variant>
      <vt:variant>
        <vt:i4>6</vt:i4>
      </vt:variant>
      <vt:variant>
        <vt:i4>0</vt:i4>
      </vt:variant>
      <vt:variant>
        <vt:i4>5</vt:i4>
      </vt:variant>
      <vt:variant>
        <vt:lpwstr>ftp://ftp.3gpp.org/tsg_ran/WG2_RL2/TSGR2_97/Docs//R2-1700960.zip</vt:lpwstr>
      </vt:variant>
      <vt:variant>
        <vt:lpwstr/>
      </vt:variant>
      <vt:variant>
        <vt:i4>1245291</vt:i4>
      </vt:variant>
      <vt:variant>
        <vt:i4>3</vt:i4>
      </vt:variant>
      <vt:variant>
        <vt:i4>0</vt:i4>
      </vt:variant>
      <vt:variant>
        <vt:i4>5</vt:i4>
      </vt:variant>
      <vt:variant>
        <vt:lpwstr>ftp://ftp.3gpp.org/tsg_ran/WG2_RL2/TSGR2_97/Docs//R2-1700838.zip</vt:lpwstr>
      </vt:variant>
      <vt:variant>
        <vt:lpwstr/>
      </vt:variant>
      <vt:variant>
        <vt:i4>1507435</vt:i4>
      </vt:variant>
      <vt:variant>
        <vt:i4>0</vt:i4>
      </vt:variant>
      <vt:variant>
        <vt:i4>0</vt:i4>
      </vt:variant>
      <vt:variant>
        <vt:i4>5</vt:i4>
      </vt:variant>
      <vt:variant>
        <vt:lpwstr>ftp://ftp.3gpp.org/tsg_ran/WG2_RL2/TSGR2_97/Docs//R2-1701723.zip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3</cp:revision>
  <cp:lastPrinted>2008-01-31T10:09:00Z</cp:lastPrinted>
  <dcterms:created xsi:type="dcterms:W3CDTF">2017-03-23T13:23:00Z</dcterms:created>
  <dcterms:modified xsi:type="dcterms:W3CDTF">2017-03-24T19:43:00Z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5NUHHDQN7SK2-1-114160</vt:lpwstr>
  </property>
  <property fmtid="{D5CDD505-2E9C-101B-9397-08002B2CF9AE}" pid="5" name="_dlc_DocIdItemGuid">
    <vt:lpwstr>c35a1a83-d5ee-4f25-8fda-4ea6c6a21b77</vt:lpwstr>
  </property>
  <property fmtid="{D5CDD505-2E9C-101B-9397-08002B2CF9AE}" pid="6" name="_dlc_DocIdUrl">
    <vt:lpwstr>https://ericoll.internal.ericsson.com/sites/STAR/_layouts/DocIdRedir.aspx?ID=5NUHHDQN7SK2-1-114160, 5NUHHDQN7SK2-1-114160</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y fmtid="{D5CDD505-2E9C-101B-9397-08002B2CF9AE}" pid="16" name="_NewReviewCycle">
    <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1489687526</vt:lpwstr>
  </property>
</Properties>
</file>